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22" w:rsidRPr="00614398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3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государственное профессиональное образовательное автономное учреждение Ярославской области </w:t>
      </w:r>
    </w:p>
    <w:p w:rsidR="00313A3C" w:rsidRPr="00614398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1439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Любимский аграрно-политехнический колледж</w:t>
      </w: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Pr="00313A3C" w:rsidRDefault="00313A3C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3792"/>
      </w:tblGrid>
      <w:tr w:rsidR="00313A3C" w:rsidTr="00313A3C">
        <w:tc>
          <w:tcPr>
            <w:tcW w:w="4820" w:type="dxa"/>
          </w:tcPr>
          <w:p w:rsidR="00313A3C" w:rsidRDefault="00867A64" w:rsidP="00313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Принята на заседании педагогического совета </w:t>
            </w:r>
          </w:p>
          <w:p w:rsidR="00867A64" w:rsidRPr="00313A3C" w:rsidRDefault="00867A64" w:rsidP="00313A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Протокол № 1 от 29.08.2018 года</w:t>
            </w:r>
          </w:p>
        </w:tc>
        <w:tc>
          <w:tcPr>
            <w:tcW w:w="1559" w:type="dxa"/>
          </w:tcPr>
          <w:p w:rsidR="00313A3C" w:rsidRDefault="00313A3C" w:rsidP="00F80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792" w:type="dxa"/>
          </w:tcPr>
          <w:p w:rsidR="000725BD" w:rsidRPr="000725BD" w:rsidRDefault="000725BD" w:rsidP="000725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УТВЕРЖДЕНА</w:t>
            </w:r>
          </w:p>
          <w:p w:rsidR="000725BD" w:rsidRPr="000725BD" w:rsidRDefault="000725BD" w:rsidP="000725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Приказом директора</w:t>
            </w:r>
          </w:p>
          <w:p w:rsidR="00313A3C" w:rsidRPr="00313A3C" w:rsidRDefault="00682A88" w:rsidP="00DC13B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 03.09.2018</w:t>
            </w:r>
            <w:r w:rsidR="000725BD"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 № </w:t>
            </w:r>
            <w:r w:rsidR="00DC13B9" w:rsidRPr="00DC13B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136-2</w:t>
            </w:r>
            <w:r w:rsidR="000725BD" w:rsidRPr="000725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/01</w:t>
            </w:r>
          </w:p>
        </w:tc>
      </w:tr>
    </w:tbl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37692" w:rsidRPr="00F80222" w:rsidRDefault="0063769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A3C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ПРОГРАММА</w:t>
      </w:r>
      <w:r w:rsidRPr="0063769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="00682A8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ГОСУДАРСТВЕННОЙ ИТОГОВОЙ</w:t>
      </w:r>
      <w:r w:rsidR="00313A3C" w:rsidRPr="0063769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АТТЕСТАЦИИ </w:t>
      </w:r>
    </w:p>
    <w:p w:rsidR="006C33D1" w:rsidRDefault="006C33D1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ППКРС 08.01.10 ГИА-2019</w:t>
      </w:r>
    </w:p>
    <w:p w:rsidR="00313A3C" w:rsidRPr="00813818" w:rsidRDefault="00AA2D0A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профессии</w:t>
      </w:r>
      <w:r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3A3C" w:rsidRPr="0081381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среднего профессионального образования </w:t>
      </w:r>
    </w:p>
    <w:p w:rsidR="00813818" w:rsidRDefault="0081381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33D1" w:rsidRPr="006C33D1" w:rsidRDefault="00682A8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08.01.10</w:t>
      </w:r>
      <w:r w:rsidR="00313A3C" w:rsidRPr="009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041C3" w:rsidRPr="0091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Мастер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жилищно-коммунального хозяйства</w:t>
      </w:r>
      <w:r w:rsidR="00AA2D0A" w:rsidRPr="00AA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D0A" w:rsidRPr="00AA2D0A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br/>
      </w:r>
      <w:r w:rsidR="006C33D1" w:rsidRPr="006C3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</w:t>
      </w:r>
    </w:p>
    <w:p w:rsidR="00F80222" w:rsidRPr="006C33D1" w:rsidRDefault="006C33D1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6C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Электрогазосварщик – слесарь-сантехник</w:t>
      </w:r>
      <w:r w:rsidR="00AA2D0A" w:rsidRPr="006C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A2D0A" w:rsidRPr="006C33D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br/>
      </w: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867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0725BD" w:rsidRPr="006C33D1" w:rsidRDefault="000725BD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Pr="006C33D1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F80222" w:rsidRDefault="00F80222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</w:pPr>
    </w:p>
    <w:p w:rsidR="00F80222" w:rsidRDefault="00682A8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Любим, 2018</w:t>
      </w:r>
      <w:r w:rsidR="00813818" w:rsidRPr="0081381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614398" w:rsidRPr="00813818" w:rsidRDefault="00614398" w:rsidP="00F802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2C9" w:rsidRDefault="00EB38A7" w:rsidP="00EA42C9">
      <w:pPr>
        <w:pStyle w:val="a6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A42C9" w:rsidRPr="00EA42C9" w:rsidRDefault="00EA42C9" w:rsidP="00EA42C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F403B" w:rsidRPr="00916534" w:rsidRDefault="00B55901" w:rsidP="00992B27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="00611B52" w:rsidRPr="00992B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итоговой аттестации 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Программа ГИА) 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для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8-2019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учебного года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принятых на обучение на базе среднего общего образования (11 классов) по основной профессиональной образовательной программе среднего 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– программе подготовки квалифицирован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рабочи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</w:t>
      </w:r>
      <w:r w:rsidR="00EA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профессии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>.01.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771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Законом Российской Федерации от 29.12.2012 г. № 273-ФЗ «Об образовании в Российской Федерации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16.08.2013 г. № 968, с изменениями, внесенными приказом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31.01.2014 г. № 74 и от 17.11.2017 г. № 1138; Методическими рекомендациями о проведении аттестации с использованием механизма демонстрационного экзамена, утвержденными распоряжением </w:t>
      </w:r>
      <w:proofErr w:type="spellStart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России; 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ФГОС </w:t>
      </w:r>
      <w:r w:rsidR="00611B52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 </w:t>
      </w:r>
      <w:r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профессии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08.01.10 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Методикой организации и проведения демонстрационного экзамена по стандартам </w:t>
      </w:r>
      <w:proofErr w:type="spellStart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Россия, утвержденная приказом Союза «</w:t>
      </w:r>
      <w:proofErr w:type="spellStart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A50FF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оссия» от 30.11.2016 г. № ПО/19;</w:t>
      </w:r>
      <w:r w:rsidR="00181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и </w:t>
      </w:r>
      <w:r w:rsidR="00A50FF0">
        <w:rPr>
          <w:rFonts w:ascii="Times New Roman" w:hAnsi="Times New Roman" w:cs="Times New Roman"/>
          <w:sz w:val="24"/>
          <w:szCs w:val="24"/>
        </w:rPr>
        <w:t>Положением о проведении</w:t>
      </w:r>
      <w:r w:rsidR="00682A88">
        <w:rPr>
          <w:rFonts w:ascii="Times New Roman" w:hAnsi="Times New Roman" w:cs="Times New Roman"/>
          <w:sz w:val="24"/>
          <w:szCs w:val="24"/>
        </w:rPr>
        <w:t xml:space="preserve">  государственной </w:t>
      </w:r>
      <w:r w:rsidRPr="00992B27">
        <w:rPr>
          <w:rFonts w:ascii="Times New Roman" w:hAnsi="Times New Roman" w:cs="Times New Roman"/>
          <w:sz w:val="24"/>
          <w:szCs w:val="24"/>
        </w:rPr>
        <w:t xml:space="preserve">итоговой аттестации </w:t>
      </w:r>
      <w:r w:rsidRPr="00916534">
        <w:rPr>
          <w:rFonts w:ascii="Times New Roman" w:hAnsi="Times New Roman" w:cs="Times New Roman"/>
          <w:sz w:val="24"/>
          <w:szCs w:val="24"/>
        </w:rPr>
        <w:t xml:space="preserve">выпускников ГПОАУ ЯО </w:t>
      </w:r>
      <w:r w:rsidR="00611B52" w:rsidRPr="00916534">
        <w:rPr>
          <w:rFonts w:ascii="Times New Roman" w:hAnsi="Times New Roman" w:cs="Times New Roman"/>
          <w:sz w:val="24"/>
          <w:szCs w:val="24"/>
        </w:rPr>
        <w:t>Любимского аграрно-политехнического коллежа</w:t>
      </w:r>
      <w:r w:rsidR="007F49BF" w:rsidRPr="00916534">
        <w:rPr>
          <w:rFonts w:ascii="Times New Roman" w:hAnsi="Times New Roman" w:cs="Times New Roman"/>
          <w:sz w:val="24"/>
          <w:szCs w:val="24"/>
        </w:rPr>
        <w:t xml:space="preserve"> и определяет совокупность требований к её организации и проведению. </w:t>
      </w:r>
    </w:p>
    <w:p w:rsidR="00611B52" w:rsidRPr="00916534" w:rsidRDefault="00611B52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ГИА является частью </w:t>
      </w:r>
      <w:r w:rsidRPr="00916534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 профессионального образования – программы подготовки квалифицированных рабочих, служащих в соответствии с ФГОС по профессии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08.01.10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 </w:t>
      </w:r>
      <w:r w:rsidR="00682A88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6534">
        <w:rPr>
          <w:rFonts w:ascii="Times New Roman" w:eastAsia="Calibri" w:hAnsi="Times New Roman" w:cs="Times New Roman"/>
          <w:sz w:val="24"/>
          <w:szCs w:val="24"/>
        </w:rPr>
        <w:t xml:space="preserve">для определения уровня профессиональной подготовки выпускника, </w:t>
      </w: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соответствующего общим компетенциям (ОК):</w:t>
      </w:r>
    </w:p>
    <w:p w:rsidR="00611B52" w:rsidRPr="007E2462" w:rsidRDefault="00413A6F" w:rsidP="00DC13B9">
      <w:pPr>
        <w:tabs>
          <w:tab w:val="left" w:pos="284"/>
          <w:tab w:val="left" w:pos="709"/>
          <w:tab w:val="left" w:pos="851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01. </w:t>
      </w:r>
      <w:r w:rsidR="00682A88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способы решения задач профессиональной деятельности применительно к различным контекстам;</w:t>
      </w:r>
    </w:p>
    <w:p w:rsidR="00611B52" w:rsidRPr="007E2462" w:rsidRDefault="00413A6F" w:rsidP="00DC13B9">
      <w:pPr>
        <w:tabs>
          <w:tab w:val="left" w:pos="284"/>
          <w:tab w:val="left" w:pos="709"/>
          <w:tab w:val="left" w:pos="851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  02. </w:t>
      </w:r>
      <w:r w:rsidR="00682A8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611B52" w:rsidRPr="007E2462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03. </w:t>
      </w:r>
      <w:r w:rsidR="00682A88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развитие;</w:t>
      </w:r>
    </w:p>
    <w:p w:rsidR="00611B52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 04. </w:t>
      </w:r>
      <w:r w:rsidR="00611B52" w:rsidRPr="007E2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в </w:t>
      </w:r>
      <w:r w:rsidR="00682A88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коллективе и команде</w:t>
      </w:r>
      <w:r w:rsidR="00611B52" w:rsidRPr="007E2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эффективно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взаимодействовать</w:t>
      </w:r>
      <w:r w:rsidR="00611B52" w:rsidRPr="007E2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кол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легами, руководством, клиентами;</w:t>
      </w:r>
      <w:r w:rsidR="00611B52" w:rsidRPr="007E24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2462" w:rsidRPr="007E2462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11B52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13A6F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413A6F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13A6F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413A6F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иностранных языках;</w:t>
      </w:r>
    </w:p>
    <w:p w:rsidR="00413A6F" w:rsidRPr="007E2462" w:rsidRDefault="00413A6F" w:rsidP="00DC13B9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611B52" w:rsidRDefault="00611B52" w:rsidP="007D3A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534">
        <w:rPr>
          <w:rFonts w:ascii="Times New Roman" w:eastAsia="Calibri" w:hAnsi="Times New Roman" w:cs="Times New Roman"/>
          <w:sz w:val="24"/>
          <w:szCs w:val="24"/>
          <w:lang w:eastAsia="ru-RU"/>
        </w:rPr>
        <w:t>и профессиональным компетенциям (ПК):</w:t>
      </w:r>
    </w:p>
    <w:p w:rsidR="007D3A58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</w:t>
      </w:r>
      <w:r w:rsidR="009208DB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Обеспечивать эксплуатацию и ремонт системы водоснабжения и водоотведения здания;</w:t>
      </w:r>
    </w:p>
    <w:p w:rsidR="00695727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 1.2.  Обеспечивать эксплуатацию и ремонт системы отопления здания;</w:t>
      </w:r>
    </w:p>
    <w:p w:rsidR="00695727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2.1. Проверять оснащенность, работоспособность, исправность и осуществлять настройку оборудования поста для различных способов сварки;</w:t>
      </w:r>
    </w:p>
    <w:p w:rsidR="00695727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2.2. Выполнять сборку, подготовку элементов конструкции под сварку и проводить контроль выполненных операций;</w:t>
      </w:r>
    </w:p>
    <w:p w:rsidR="00695727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2.3. Выполнять ручную дуговую сварку (наплавку, резку) простых деталей неответственных конструкций во всех пространственных положениях сварного шва, кроме потолочного;</w:t>
      </w:r>
    </w:p>
    <w:p w:rsidR="00695727" w:rsidRDefault="00695727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2.4. Выполнять ручную дуговую сварку (наплавку) неплавящимся электродом в защитном газе простых деталей неответственных конструкций во всех пространственных положениях сварного шва, кроме потолочного;</w:t>
      </w:r>
    </w:p>
    <w:p w:rsidR="00695727" w:rsidRDefault="00A817FB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2.5. Выполнять частично механизированную сварку (наплавку) плавлением простых деталей неответственных конструкций во всех пространственных положениях шва, кроме потолочного;</w:t>
      </w:r>
    </w:p>
    <w:p w:rsidR="00A817FB" w:rsidRDefault="00A817FB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2.6. Выполнять газовую сварку (наплавку, резку) простых деталей неответственных конструкций во всех пространственных положениях сварного шва, кроме потолочного;</w:t>
      </w:r>
    </w:p>
    <w:p w:rsidR="00A817FB" w:rsidRDefault="00A817FB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2.7. Защищать и удалять поверхностные дефекты сварных швов после сварки;</w:t>
      </w:r>
    </w:p>
    <w:p w:rsidR="00695727" w:rsidRPr="00A52634" w:rsidRDefault="00A817FB" w:rsidP="00DC13B9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ПК 2.8.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документацией по сварке.</w:t>
      </w:r>
    </w:p>
    <w:p w:rsidR="00611B52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Ц</w:t>
      </w:r>
      <w:r w:rsidR="00A52634">
        <w:rPr>
          <w:rFonts w:ascii="Times New Roman" w:hAnsi="Times New Roman" w:cs="Times New Roman"/>
          <w:sz w:val="24"/>
          <w:szCs w:val="24"/>
        </w:rPr>
        <w:t xml:space="preserve">ель государственной </w:t>
      </w:r>
      <w:r w:rsidRPr="00992B27">
        <w:rPr>
          <w:rFonts w:ascii="Times New Roman" w:hAnsi="Times New Roman" w:cs="Times New Roman"/>
          <w:sz w:val="24"/>
          <w:szCs w:val="24"/>
        </w:rPr>
        <w:t xml:space="preserve">итоговой аттестации – установление соответствия уровня и качества подготовки выпускников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01.10 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916534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B27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образовательному стандарту </w:t>
      </w:r>
      <w:proofErr w:type="gramStart"/>
      <w:r w:rsidRPr="00992B27">
        <w:rPr>
          <w:rFonts w:ascii="Times New Roman" w:hAnsi="Times New Roman" w:cs="Times New Roman"/>
          <w:sz w:val="24"/>
          <w:szCs w:val="24"/>
        </w:rPr>
        <w:t>среднего  профессионального</w:t>
      </w:r>
      <w:proofErr w:type="gramEnd"/>
      <w:r w:rsidRPr="00992B27">
        <w:rPr>
          <w:rFonts w:ascii="Times New Roman" w:hAnsi="Times New Roman" w:cs="Times New Roman"/>
          <w:sz w:val="24"/>
          <w:szCs w:val="24"/>
        </w:rPr>
        <w:t xml:space="preserve"> образования с учетом требований регионального рынка труда, их готовность и способность решать профессиональные задачи. </w:t>
      </w:r>
    </w:p>
    <w:p w:rsidR="00CF403B" w:rsidRPr="00992B27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З</w:t>
      </w:r>
      <w:r w:rsidR="00A52634">
        <w:rPr>
          <w:rFonts w:ascii="Times New Roman" w:hAnsi="Times New Roman" w:cs="Times New Roman"/>
          <w:sz w:val="24"/>
          <w:szCs w:val="24"/>
        </w:rPr>
        <w:t>адачами государственной итоговой</w:t>
      </w:r>
      <w:r w:rsidRPr="00992B27">
        <w:rPr>
          <w:rFonts w:ascii="Times New Roman" w:hAnsi="Times New Roman" w:cs="Times New Roman"/>
          <w:sz w:val="24"/>
          <w:szCs w:val="24"/>
        </w:rPr>
        <w:t xml:space="preserve"> аттестации являются: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определение соответствия знаний, умений навыков выпускников современным требованиям рынка труда, квалификационным требованиям конкретных работодателей;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определение степени </w:t>
      </w:r>
      <w:proofErr w:type="spellStart"/>
      <w:r w:rsidRPr="00992B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2B2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личностных качеств, наиболее востребованных на рынке труда;</w:t>
      </w:r>
    </w:p>
    <w:p w:rsidR="00CF403B" w:rsidRPr="00992B27" w:rsidRDefault="00CF403B" w:rsidP="00992B27">
      <w:pPr>
        <w:pStyle w:val="a6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CF403B" w:rsidRDefault="00CF403B" w:rsidP="00992B27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27">
        <w:rPr>
          <w:rFonts w:ascii="Times New Roman" w:hAnsi="Times New Roman" w:cs="Times New Roman"/>
          <w:sz w:val="24"/>
          <w:szCs w:val="24"/>
        </w:rPr>
        <w:t xml:space="preserve">По результатам ГИА выпускнику </w:t>
      </w:r>
      <w:r w:rsidRPr="00DF4253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08.01.10</w:t>
      </w:r>
      <w:r w:rsidR="00916534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916534" w:rsidRPr="0099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534">
        <w:rPr>
          <w:rFonts w:ascii="Times New Roman" w:hAnsi="Times New Roman" w:cs="Times New Roman"/>
          <w:sz w:val="24"/>
          <w:szCs w:val="24"/>
        </w:rPr>
        <w:t>присваиваю</w:t>
      </w:r>
      <w:r w:rsidRPr="00916534">
        <w:rPr>
          <w:rFonts w:ascii="Times New Roman" w:hAnsi="Times New Roman" w:cs="Times New Roman"/>
          <w:sz w:val="24"/>
          <w:szCs w:val="24"/>
        </w:rPr>
        <w:t>тся квалификаци</w:t>
      </w:r>
      <w:r w:rsidR="00916534">
        <w:rPr>
          <w:rFonts w:ascii="Times New Roman" w:hAnsi="Times New Roman" w:cs="Times New Roman"/>
          <w:sz w:val="24"/>
          <w:szCs w:val="24"/>
        </w:rPr>
        <w:t>и:</w:t>
      </w:r>
      <w:r w:rsidRPr="00916534">
        <w:rPr>
          <w:rFonts w:ascii="Times New Roman" w:hAnsi="Times New Roman" w:cs="Times New Roman"/>
          <w:sz w:val="24"/>
          <w:szCs w:val="24"/>
        </w:rPr>
        <w:t xml:space="preserve"> </w:t>
      </w:r>
      <w:r w:rsidR="00A52634">
        <w:rPr>
          <w:rFonts w:ascii="Times New Roman" w:hAnsi="Times New Roman" w:cs="Times New Roman"/>
          <w:sz w:val="24"/>
          <w:szCs w:val="24"/>
        </w:rPr>
        <w:t>Электрогазосварщик, Слесарь-</w:t>
      </w:r>
      <w:proofErr w:type="gramStart"/>
      <w:r w:rsidR="00A52634">
        <w:rPr>
          <w:rFonts w:ascii="Times New Roman" w:hAnsi="Times New Roman" w:cs="Times New Roman"/>
          <w:sz w:val="24"/>
          <w:szCs w:val="24"/>
        </w:rPr>
        <w:t>сантехник</w:t>
      </w:r>
      <w:r w:rsidR="00916534">
        <w:rPr>
          <w:rFonts w:ascii="Times New Roman" w:hAnsi="Times New Roman" w:cs="Times New Roman"/>
          <w:sz w:val="24"/>
          <w:szCs w:val="24"/>
        </w:rPr>
        <w:t xml:space="preserve"> </w:t>
      </w:r>
      <w:r w:rsidRPr="00992B2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2B27">
        <w:rPr>
          <w:rFonts w:ascii="Times New Roman" w:hAnsi="Times New Roman" w:cs="Times New Roman"/>
          <w:sz w:val="24"/>
          <w:szCs w:val="24"/>
        </w:rPr>
        <w:t xml:space="preserve"> выдачей документа об уровне образования</w:t>
      </w:r>
      <w:r w:rsidR="00E85288" w:rsidRPr="00992B27">
        <w:rPr>
          <w:rFonts w:ascii="Times New Roman" w:hAnsi="Times New Roman" w:cs="Times New Roman"/>
          <w:sz w:val="24"/>
          <w:szCs w:val="24"/>
        </w:rPr>
        <w:t xml:space="preserve"> (диплом СПО) и (или) документа об уровне </w:t>
      </w:r>
      <w:r w:rsidRPr="00992B27">
        <w:rPr>
          <w:rFonts w:ascii="Times New Roman" w:hAnsi="Times New Roman" w:cs="Times New Roman"/>
          <w:sz w:val="24"/>
          <w:szCs w:val="24"/>
        </w:rPr>
        <w:t xml:space="preserve"> </w:t>
      </w:r>
      <w:r w:rsidR="00E85288" w:rsidRPr="00992B27">
        <w:rPr>
          <w:rFonts w:ascii="Times New Roman" w:hAnsi="Times New Roman" w:cs="Times New Roman"/>
          <w:sz w:val="24"/>
          <w:szCs w:val="24"/>
        </w:rPr>
        <w:t>квалификации (свидетельство о профессии рабочего, должности служащего).</w:t>
      </w:r>
    </w:p>
    <w:p w:rsidR="00D2405B" w:rsidRPr="00FE428A" w:rsidRDefault="00FE428A" w:rsidP="00FE428A">
      <w:pPr>
        <w:pStyle w:val="a6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28A">
        <w:rPr>
          <w:rFonts w:ascii="Times New Roman" w:hAnsi="Times New Roman" w:cs="Times New Roman"/>
          <w:sz w:val="24"/>
          <w:szCs w:val="24"/>
        </w:rPr>
        <w:t>Формой проведения Государственной итоговой аттестации выпускников является защита выпускной квалификационной работы (далее – ВКР) в пределах требований ФГОС в виде демонстрационного экзамена.</w:t>
      </w:r>
    </w:p>
    <w:p w:rsidR="00A50FF0" w:rsidRPr="00992B27" w:rsidRDefault="00A50FF0" w:rsidP="00992B2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9BF" w:rsidRDefault="00EB38A7" w:rsidP="00992B27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  <w:r w:rsidRPr="0099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ГИА</w:t>
      </w:r>
    </w:p>
    <w:p w:rsidR="00EB38A7" w:rsidRPr="00992B27" w:rsidRDefault="00EB38A7" w:rsidP="00EB38A7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405ED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</w:t>
      </w:r>
      <w:r w:rsidR="002405ED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учебным </w:t>
      </w:r>
      <w:r w:rsidR="005E6C2A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планом по профессии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08.01.10</w:t>
      </w:r>
      <w:r w:rsidR="00216A31" w:rsidRPr="0091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жилищно-коммунального хозяйства</w:t>
      </w:r>
      <w:r w:rsidR="00216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объем времени </w:t>
      </w:r>
      <w:r w:rsidR="00A526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ГИА составляет 36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 заседания государственной экзаменационной комиссии (ГЭК) доводится до сведения 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r w:rsidR="005E6C2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позднее, чем за две недели</w:t>
      </w:r>
      <w:r w:rsidR="00AA522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3763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</w:t>
      </w:r>
      <w:r w:rsidR="00946A7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46A7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и закрепление тем ВКР утверждается приказом директора колледжа не позднее, чем за 6 месяцев до начала проведения ГИА.</w:t>
      </w:r>
    </w:p>
    <w:p w:rsidR="00093763" w:rsidRPr="00992B27" w:rsidRDefault="00FE428A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</w:t>
      </w:r>
      <w:r w:rsidR="00093763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 государственной итоговой аттестации допускаются лица, выполнившие требования, предусмотренные курсом обучения по основной профессиональной образовательной программе и успешно прошедшие все промежуточные аттестационные </w:t>
      </w:r>
      <w:r w:rsidR="00093763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испытания, предусмотренные учебным планом образовательного учреждения </w:t>
      </w:r>
      <w:r w:rsidR="00093763" w:rsidRPr="00DF4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профессии </w:t>
      </w:r>
      <w:r w:rsidR="000B4A99" w:rsidRPr="000B4A99">
        <w:rPr>
          <w:rFonts w:ascii="Times New Roman" w:eastAsia="Times New Roman" w:hAnsi="Times New Roman" w:cs="Times New Roman"/>
          <w:color w:val="000000"/>
          <w:sz w:val="24"/>
          <w:szCs w:val="24"/>
        </w:rPr>
        <w:t>08.01.10 Мастер жилищно-коммунального хозяйства</w:t>
      </w:r>
      <w:r w:rsidR="00216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0B12" w:rsidRPr="00992B27" w:rsidRDefault="00FE428A" w:rsidP="00260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3C0B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1725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1725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Сроки проведения: с 24</w:t>
      </w:r>
      <w:r w:rsidR="00260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.06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C7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2</w:t>
      </w:r>
      <w:r w:rsidR="001725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8.06.2019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260B12" w:rsidRDefault="00FE428A" w:rsidP="00373ADD">
      <w:pPr>
        <w:tabs>
          <w:tab w:val="left" w:pos="21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3C0B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260B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260B12" w:rsidRPr="00992B27">
        <w:rPr>
          <w:rFonts w:ascii="Times New Roman" w:hAnsi="Times New Roman" w:cs="Times New Roman"/>
          <w:sz w:val="24"/>
          <w:szCs w:val="24"/>
        </w:rPr>
        <w:t>одержание</w:t>
      </w:r>
      <w:r w:rsidR="00260B12">
        <w:rPr>
          <w:rFonts w:ascii="Times New Roman" w:hAnsi="Times New Roman" w:cs="Times New Roman"/>
          <w:sz w:val="24"/>
          <w:szCs w:val="24"/>
        </w:rPr>
        <w:t xml:space="preserve"> и процедура демонстрационного экзамена</w:t>
      </w:r>
      <w:r w:rsidR="00260B12" w:rsidRPr="00992B27">
        <w:rPr>
          <w:rFonts w:ascii="Times New Roman" w:hAnsi="Times New Roman" w:cs="Times New Roman"/>
          <w:sz w:val="24"/>
          <w:szCs w:val="24"/>
        </w:rPr>
        <w:t xml:space="preserve"> </w:t>
      </w:r>
      <w:r w:rsidR="00B81883">
        <w:rPr>
          <w:rFonts w:ascii="Times New Roman" w:hAnsi="Times New Roman" w:cs="Times New Roman"/>
          <w:sz w:val="24"/>
          <w:szCs w:val="24"/>
        </w:rPr>
        <w:t>определяется регламентом проведения ДЭ п</w:t>
      </w:r>
      <w:r w:rsidR="003C0B42">
        <w:rPr>
          <w:rFonts w:ascii="Times New Roman" w:hAnsi="Times New Roman" w:cs="Times New Roman"/>
          <w:sz w:val="24"/>
          <w:szCs w:val="24"/>
        </w:rPr>
        <w:t xml:space="preserve">о стандартам </w:t>
      </w:r>
      <w:proofErr w:type="spellStart"/>
      <w:r w:rsidR="003C0B4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3C0B42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373ADD">
        <w:rPr>
          <w:rFonts w:ascii="Times New Roman" w:hAnsi="Times New Roman" w:cs="Times New Roman"/>
          <w:sz w:val="24"/>
          <w:szCs w:val="24"/>
        </w:rPr>
        <w:t>,</w:t>
      </w:r>
      <w:r w:rsidR="003C0B42">
        <w:rPr>
          <w:rFonts w:ascii="Times New Roman" w:hAnsi="Times New Roman" w:cs="Times New Roman"/>
          <w:sz w:val="24"/>
          <w:szCs w:val="24"/>
        </w:rPr>
        <w:t xml:space="preserve"> Техническим описанием компетенции «Сварочные технологии»</w:t>
      </w:r>
      <w:r w:rsidR="00373A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DD">
        <w:rPr>
          <w:rFonts w:ascii="Times New Roman" w:hAnsi="Times New Roman" w:cs="Times New Roman"/>
          <w:sz w:val="24"/>
          <w:szCs w:val="24"/>
        </w:rPr>
        <w:t>и  Оценочными</w:t>
      </w:r>
      <w:proofErr w:type="gramEnd"/>
      <w:r w:rsidR="00373ADD">
        <w:rPr>
          <w:rFonts w:ascii="Times New Roman" w:hAnsi="Times New Roman" w:cs="Times New Roman"/>
          <w:sz w:val="24"/>
          <w:szCs w:val="24"/>
        </w:rPr>
        <w:t xml:space="preserve"> материалами д</w:t>
      </w:r>
      <w:r w:rsidR="00373ADD" w:rsidRPr="00373ADD">
        <w:rPr>
          <w:rFonts w:ascii="Times New Roman" w:hAnsi="Times New Roman" w:cs="Times New Roman"/>
          <w:sz w:val="24"/>
          <w:szCs w:val="24"/>
        </w:rPr>
        <w:t>ля демонстрационного экзамена</w:t>
      </w:r>
      <w:r w:rsidR="00373ADD">
        <w:rPr>
          <w:rFonts w:ascii="Times New Roman" w:hAnsi="Times New Roman" w:cs="Times New Roman"/>
          <w:sz w:val="24"/>
          <w:szCs w:val="24"/>
        </w:rPr>
        <w:t xml:space="preserve"> п</w:t>
      </w:r>
      <w:r w:rsidR="00373ADD" w:rsidRPr="00373ADD">
        <w:rPr>
          <w:rFonts w:ascii="Times New Roman" w:hAnsi="Times New Roman" w:cs="Times New Roman"/>
          <w:sz w:val="24"/>
          <w:szCs w:val="24"/>
        </w:rPr>
        <w:t>о стандартам</w:t>
      </w:r>
      <w:r w:rsidR="00373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DD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373ADD" w:rsidRPr="00373ADD">
        <w:rPr>
          <w:rFonts w:ascii="Times New Roman" w:hAnsi="Times New Roman" w:cs="Times New Roman"/>
          <w:sz w:val="24"/>
          <w:szCs w:val="24"/>
        </w:rPr>
        <w:t xml:space="preserve"> </w:t>
      </w:r>
      <w:r w:rsidR="00373ADD">
        <w:rPr>
          <w:rFonts w:ascii="Times New Roman" w:hAnsi="Times New Roman" w:cs="Times New Roman"/>
          <w:sz w:val="24"/>
          <w:szCs w:val="24"/>
        </w:rPr>
        <w:t xml:space="preserve"> Р</w:t>
      </w:r>
      <w:r w:rsidR="00373ADD" w:rsidRPr="00373ADD">
        <w:rPr>
          <w:rFonts w:ascii="Times New Roman" w:hAnsi="Times New Roman" w:cs="Times New Roman"/>
          <w:sz w:val="24"/>
          <w:szCs w:val="24"/>
        </w:rPr>
        <w:t>оссия</w:t>
      </w:r>
      <w:r w:rsidR="00373ADD">
        <w:rPr>
          <w:rFonts w:ascii="Times New Roman" w:hAnsi="Times New Roman" w:cs="Times New Roman"/>
          <w:sz w:val="24"/>
          <w:szCs w:val="24"/>
        </w:rPr>
        <w:t xml:space="preserve"> по компетенции «С</w:t>
      </w:r>
      <w:r w:rsidR="00373ADD" w:rsidRPr="00373ADD">
        <w:rPr>
          <w:rFonts w:ascii="Times New Roman" w:hAnsi="Times New Roman" w:cs="Times New Roman"/>
          <w:sz w:val="24"/>
          <w:szCs w:val="24"/>
        </w:rPr>
        <w:t>варочные технологии»</w:t>
      </w:r>
      <w:r w:rsidR="00373ADD">
        <w:rPr>
          <w:rFonts w:ascii="Times New Roman" w:hAnsi="Times New Roman" w:cs="Times New Roman"/>
          <w:sz w:val="24"/>
          <w:szCs w:val="24"/>
        </w:rPr>
        <w:t xml:space="preserve"> в</w:t>
      </w:r>
      <w:r w:rsidR="00373ADD" w:rsidRPr="00373ADD">
        <w:rPr>
          <w:rFonts w:ascii="Times New Roman" w:hAnsi="Times New Roman" w:cs="Times New Roman"/>
          <w:sz w:val="24"/>
          <w:szCs w:val="24"/>
        </w:rPr>
        <w:t xml:space="preserve"> 2019 году</w:t>
      </w:r>
      <w:r w:rsidR="003C0B42">
        <w:rPr>
          <w:rFonts w:ascii="Times New Roman" w:hAnsi="Times New Roman" w:cs="Times New Roman"/>
          <w:sz w:val="24"/>
          <w:szCs w:val="24"/>
        </w:rPr>
        <w:t>:</w:t>
      </w:r>
      <w:r w:rsidR="00260B12" w:rsidRPr="00992B27">
        <w:rPr>
          <w:rFonts w:ascii="Times New Roman" w:hAnsi="Times New Roman" w:cs="Times New Roman"/>
          <w:sz w:val="24"/>
          <w:szCs w:val="24"/>
        </w:rPr>
        <w:t xml:space="preserve"> </w:t>
      </w:r>
      <w:r w:rsidR="00260B12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C21D0" w:rsidRPr="00992B27" w:rsidRDefault="003C0B42" w:rsidP="003C0B42">
      <w:pPr>
        <w:tabs>
          <w:tab w:val="left" w:pos="567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№ 1.1 - комплект с максимально возможным баллом 43,2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 5 часов, предусматривающий задание для оценки 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и навыков по минимальным требованиям Спецификации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«Сварочные технологии».</w:t>
      </w:r>
      <w:r w:rsidRPr="003C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E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</w:t>
      </w:r>
      <w:r w:rsidR="00AA2D0A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16F66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Защита выпускных квалификационных работ проводится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площадке аккредитованного центра проведения демонстрационного экзамена. </w:t>
      </w:r>
    </w:p>
    <w:p w:rsidR="00370872" w:rsidRDefault="00FE428A" w:rsidP="00FE4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2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Основные функции государственной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комиссии:</w:t>
      </w:r>
    </w:p>
    <w:p w:rsidR="00EB38A7" w:rsidRDefault="00EB38A7" w:rsidP="00EB38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 ГЭК определяется педагогическим советом колледжа и утверждается директором колледжа не позднее, чем за 6 месяцев до начала ГИА;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комплексная оценка уровня подготовки выпускников и его соответствие требованиям Федерального государственного образовательного стандарта по 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профессии </w:t>
      </w:r>
      <w:r w:rsidR="00CA09A0" w:rsidRP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08.01.10 Мастер жилищно-коммунального хозяйства</w:t>
      </w:r>
      <w:r w:rsidR="00370872"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05C21" w:rsidRPr="00992B27" w:rsidRDefault="00905C21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 решения о присвоении уровня квалификации по результатам итоговой аттестации и выдаче выпускнику соответствующего документа о получении образования;</w:t>
      </w:r>
    </w:p>
    <w:p w:rsidR="007E2462" w:rsidRDefault="00905C21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подготовка рекомендаций по совершенствованию качества профессионального </w:t>
      </w:r>
      <w:r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обучения по профессии </w:t>
      </w:r>
      <w:r w:rsidR="00CA09A0" w:rsidRP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08.01.10 Мастер жилищно-коммунального хозяйства</w:t>
      </w:r>
      <w:r w:rsidR="007E2462" w:rsidRPr="007E24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428A" w:rsidRDefault="00FE428A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2.8. </w:t>
      </w:r>
      <w:r w:rsidRPr="00FE4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экспертной группы демонстрационного экзамена:</w:t>
      </w:r>
    </w:p>
    <w:p w:rsidR="00EB38A7" w:rsidRDefault="00EB38A7" w:rsidP="000F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организации и проведению демонстрационного экзамена по стандартам 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 допускаются: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сертифицированные эксперты </w:t>
      </w:r>
      <w:proofErr w:type="spellStart"/>
      <w:proofErr w:type="gram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эксперты</w:t>
      </w:r>
      <w:proofErr w:type="gram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прошедшие обучение, организованное Союзом «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Россия» и имеющие свидетельства о праве оценки выполнения заданий демонстрационного экзамена;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эксперты, прошедшие обучение, организованное Союзом «</w:t>
      </w:r>
      <w:proofErr w:type="spellStart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="000F2C47"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Россия» и имеющие свидетельства о праве проведения корпоративного или регионального чемпионата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0F2C47" w:rsidRDefault="000F2C47" w:rsidP="000F2C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</w:t>
      </w:r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целях соблюдения принципов объективности и независимости при проведении государственной итоговой аттестации,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EB38A7" w:rsidRDefault="00EB38A7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порядок работы экспертной группы определяется </w:t>
      </w:r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Методикой организации и проведения демонстрационного экзамена по стандартам </w:t>
      </w:r>
      <w:proofErr w:type="spellStart"/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Ворлдскиллс</w:t>
      </w:r>
      <w:proofErr w:type="spellEnd"/>
      <w:r w:rsidRPr="00EB38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</w:t>
      </w:r>
      <w:r w:rsid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F2C47" w:rsidRPr="00992B27" w:rsidRDefault="000F2C47" w:rsidP="007E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егистрация студентов и экспертов демонстрационного экзамена осуществляется в Электронной системе мониторинга, сбора и обработки данных (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eSim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(далее - система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eSim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Для регистрации баллов и оценок по результатам выполнения заданий демонстрационного экзамена используется международная информационная система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Competition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Information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System</w:t>
      </w:r>
      <w:proofErr w:type="spellEnd"/>
      <w:r w:rsidRPr="000F2C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система CIS).</w:t>
      </w:r>
    </w:p>
    <w:p w:rsidR="00905C21" w:rsidRPr="00992B27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Перечень необходимых документов для проведения защиты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ВКР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создании государственной аттестационной комиссии 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выпускников;</w:t>
      </w:r>
    </w:p>
    <w:p w:rsidR="00905C21" w:rsidRPr="00992B27" w:rsidRDefault="00905C21" w:rsidP="00992B2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директора </w:t>
      </w:r>
      <w:r w:rsidR="009F3A29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допуске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государственной итоговой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аттестации;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теоретического и производственного обучения за весь период обучения;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сводная ведомость успеваемости обучающихся;</w:t>
      </w:r>
    </w:p>
    <w:p w:rsidR="00A1201C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дневники учета выполнения учебно-производственных работ (по периодам производственной практики), отче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 производственной практике;</w:t>
      </w:r>
    </w:p>
    <w:p w:rsidR="000E580D" w:rsidRPr="00A03632" w:rsidRDefault="000E580D" w:rsidP="000E580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промежуточной итоговой аттестации;</w:t>
      </w:r>
    </w:p>
    <w:p w:rsidR="00905C21" w:rsidRPr="00992B27" w:rsidRDefault="00905C21" w:rsidP="00992B2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Pr="00992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аттестации.</w:t>
      </w:r>
    </w:p>
    <w:p w:rsidR="00905C21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2.10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осле окончания государственной 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итоговой аттестации государственной </w:t>
      </w:r>
      <w:r w:rsidR="00A1201C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экзаменационной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комиссией готовится отчет, в котором дается анал</w:t>
      </w:r>
      <w:r w:rsidR="00CA0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результатов государственной </w:t>
      </w:r>
      <w:r w:rsidR="00905C21" w:rsidRPr="00992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итоговой аттестации выпускников, количество дипломов с отличием. </w:t>
      </w:r>
    </w:p>
    <w:p w:rsidR="00EB38A7" w:rsidRDefault="00EB38A7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38A7" w:rsidRPr="00EB38A7" w:rsidRDefault="00EB38A7" w:rsidP="00EB38A7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B38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 к выпускным квалификационным работам и методика их оценивания</w:t>
      </w:r>
    </w:p>
    <w:p w:rsidR="00F80222" w:rsidRPr="00992B27" w:rsidRDefault="00F80222" w:rsidP="00992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46" w:rsidRPr="00D230BE" w:rsidRDefault="00900DA2" w:rsidP="00D230BE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Выпускная квалификационная работа в виде демонстрационного экзамена проводится с использованием оценочных материалов для демонстрационного экзамена по стандартам </w:t>
      </w:r>
      <w:proofErr w:type="spellStart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Ворлдскилс</w:t>
      </w:r>
      <w:proofErr w:type="spellEnd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по компетенции «Сварочные технологии», одобренных Решением Экспертного совета при Союзе «Агентства развития профессиональных сообществ и рабочих кадров «Молодые профессионалы (</w:t>
      </w:r>
      <w:proofErr w:type="spellStart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Ворлдскилс</w:t>
      </w:r>
      <w:proofErr w:type="spellEnd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Россия)» (Протокол №18/11 от 12.11.2018 г.) и утвержденных Правлением Союза </w:t>
      </w:r>
      <w:proofErr w:type="spellStart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Ворлдскилс</w:t>
      </w:r>
      <w:proofErr w:type="spellEnd"/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(Протокол №44 от 03.12.2018 г.).</w:t>
      </w:r>
    </w:p>
    <w:p w:rsidR="00900DA2" w:rsidRPr="00D230BE" w:rsidRDefault="00900DA2" w:rsidP="00D230BE">
      <w:pPr>
        <w:pStyle w:val="a6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знаний, умений, навыков в соответствии со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Спецификацией стандарта компетенции «Сварочные технологии»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WorldSkills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Standards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Specifications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WSSS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проверяемый в рамках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оценочной документации</w:t>
      </w:r>
      <w:r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076E4" w:rsidRPr="005076E4" w:rsidRDefault="005076E4" w:rsidP="005076E4">
      <w:pPr>
        <w:pStyle w:val="a6"/>
        <w:numPr>
          <w:ilvl w:val="1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</w:t>
      </w:r>
    </w:p>
    <w:p w:rsidR="00900DA2" w:rsidRPr="005076E4" w:rsidRDefault="00900DA2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знать и понимать:</w:t>
      </w:r>
    </w:p>
    <w:p w:rsidR="00900DA2" w:rsidRP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и законодательство, связанные с охраной труда,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 безопасности, защитой и гигиеной в сварочной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отрасли;</w:t>
      </w:r>
    </w:p>
    <w:p w:rsidR="00900DA2" w:rsidRP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Ассортимент, применение и обслуживание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защиты, применяемых в отрасли в любых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заданных обстоятельствах;</w:t>
      </w:r>
    </w:p>
    <w:p w:rsidR="00900DA2" w:rsidRP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средств защиты, связанных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специфическими или опасными задачами;</w:t>
      </w:r>
    </w:p>
    <w:p w:rsid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чертежей ISO A и (или) E (американских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европейских);</w:t>
      </w:r>
    </w:p>
    <w:p w:rsid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термины и обозначения, используемые в чертежах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планах;</w:t>
      </w:r>
    </w:p>
    <w:p w:rsidR="00900DA2" w:rsidRP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Терминологию и данные по безопасности, предоставленные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производителями;</w:t>
      </w:r>
    </w:p>
    <w:p w:rsidR="00900DA2" w:rsidRPr="00900DA2" w:rsidRDefault="00900DA2" w:rsidP="00900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и последствия сварочного производства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 и устойчивого развития;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математические операции и преобразование величин;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принципы, технологии и расчеты.</w:t>
      </w:r>
    </w:p>
    <w:p w:rsidR="00900DA2" w:rsidRPr="00900DA2" w:rsidRDefault="00900DA2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безопасность труда в отношении самого себя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носить и обслуживать СИЗ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опасные ситуации и принимать надлежащие 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собственной безопасности и безопасности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правильным производственным процессам при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опасной среде;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 идентифицировать габаритные размеры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обозначения;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ледовать инструкциям, приведенным в паспорте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производителя;</w:t>
      </w:r>
    </w:p>
    <w:p w:rsidR="00900DA2" w:rsidRP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на рабочем месте;</w:t>
      </w:r>
    </w:p>
    <w:p w:rsidR="00900DA2" w:rsidRDefault="00B45778" w:rsidP="00B4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в согласованные сроки;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необходимые соединения для конкретных сварочных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DA2" w:rsidRPr="0090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процедур.</w:t>
      </w:r>
    </w:p>
    <w:p w:rsidR="005076E4" w:rsidRDefault="005076E4" w:rsidP="00507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 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подготовки и сборки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знать и понимать: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интерпретировать сборочные или рабочие чертежи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обозначения;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и конкретное применение сварочных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в том числе: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одировку и обозначение сварочных электродов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иаметры и конкретное применение сварочного прутка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ыбор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сварочных электродов; 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загрязнение поверхности может повлиять на 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готового сварного шва;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настройки сварочного аппарата: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полярность при сварке, положение при сварке, материал, толщина материала, п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рисадочный металл и скорость подачи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точную настройку, требующуюся аппаратному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обеспечению, форму вольфрамового электрода, тип прутка и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и т.д.;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подготовки кромок в соответствии с профилем шва,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прочностью и материалом;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контроля деформаций </w:t>
      </w:r>
      <w:proofErr w:type="gramStart"/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стали</w:t>
      </w:r>
      <w:proofErr w:type="gramEnd"/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сплавах и алюминии.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Настраивать сварочное оборудование в соответствии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спецификациями производителя, включая (среди прочего):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полярность при сварке, силу тока в амперах при сварке, сварочное напряжение, скорость подачи прутка, с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орость перемещения, угол перемещения/электрода, р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переноса металла.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кромки материала в соответствии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спецификациями и требованиями чертежей;</w:t>
      </w:r>
    </w:p>
    <w:p w:rsidR="005076E4" w:rsidRP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эксплуатировать соответствующие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для минимизации и коррекции деформаций;</w:t>
      </w:r>
    </w:p>
    <w:p w:rsidR="005076E4" w:rsidRDefault="005076E4" w:rsidP="0050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необходимые процедуры для контроля подачи тепла.</w:t>
      </w:r>
    </w:p>
    <w:p w:rsidR="00617246" w:rsidRDefault="00617246" w:rsidP="00617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материалы</w:t>
      </w:r>
    </w:p>
    <w:p w:rsidR="00617246" w:rsidRDefault="00617246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иалист должен знать и понимать:</w:t>
      </w:r>
    </w:p>
    <w:p w:rsidR="00617246" w:rsidRPr="00617246" w:rsidRDefault="00617246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и физические свойства: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углеродистой стали, алюминия и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сплавов, </w:t>
      </w:r>
      <w:r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нерж</w:t>
      </w:r>
      <w:r w:rsid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авеющих</w:t>
      </w:r>
      <w:proofErr w:type="gramEnd"/>
      <w:r w:rsid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сталей;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технологии сварки используемому материалу;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выбора сварочных расходных материалов;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хранение и обработка сварочных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Терминологию, характеристики и безопасное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сварочных и продувочных газов;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сварки на структуру материала.</w:t>
      </w:r>
    </w:p>
    <w:p w:rsidR="00617246" w:rsidRPr="00617246" w:rsidRDefault="00617246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материалы с учетом их механических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свойств;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хранить расходные материалы с учетом типа,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и соображений безопасности;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подготавливать материалы с учетом ведомости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на чертеже;</w:t>
      </w:r>
    </w:p>
    <w:p w:rsidR="00617246" w:rsidRP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методы, используемые при защите зоны сварки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загрязнения;</w:t>
      </w:r>
    </w:p>
    <w:p w:rsidR="00617246" w:rsidRDefault="00173D49" w:rsidP="0061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17246" w:rsidRPr="00617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газы, используемые для защиты и продувки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D49" w:rsidRDefault="00173D49" w:rsidP="0017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MMAW (111) и GMAW (135)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знать и понимать: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Интерпретацию сварочных обозначений на чертежах;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позиции, сварочные углы и скорости перемещения;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эффективного пуска/остановки;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Техники, используемые для наплавления односторонних швов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проплавлением корня шва;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Техники, используемые для наплавления бездефектных стыковых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угловых сварных швов.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сварные швы в соответствии с международными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спецификациями;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сварочную терминологию для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согласно спецификациям;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сварку материалов из углеродистой стали во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позициях (кроме вертикального шва, накладываемого сверху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вниз) на трубопроводе и листе. Выполнять односторонние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сварные швы с полным проплавлением корня шва;</w:t>
      </w:r>
    </w:p>
    <w:p w:rsid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стыковые и угловые сварные швы с полным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проплавлением на трубопроводах и листах;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пуск/остановку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D49" w:rsidRDefault="00173D49" w:rsidP="0017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FCAW (136)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знать и понимать: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интерпретировать сварочные обозначения на чертежах;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Сварочные позиции, сварочные углы и скорости перемещения;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эффективного пуска/остановки;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Техники, используемые для наплавления бездефектных стыковых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угловых сварных швов.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сварные швы в соответствии с международными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спецификациями;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сварочную терминологию для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согласно спецификациям;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сварку материалов из углеродистой стали во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позициях (кроме вертикального шва, накладываемого сверху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вниз) на трубопроводе и листе;</w:t>
      </w:r>
    </w:p>
    <w:p w:rsid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пуск/остановку;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стыковые и угловые сварные швы с полным проплавлением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трубопроводах и листах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D49" w:rsidRDefault="00173D49" w:rsidP="00173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Завершение, обеспечение качества и испытания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знать и понимать: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спецификации для контроля качества сварного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Конкретную терминологию, используемую в сварочной отрасли;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Несплошности</w:t>
      </w:r>
      <w:proofErr w:type="spellEnd"/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/дефекты, которые могут возникнуть в 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чистоты сварочного металла для качества сварки;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разрушающих и неразрушающих испытаний;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Пробные образцы для сертификации сварщика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международными стандартами.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должен уметь: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швы, соответствующие спецификациям чертежей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законодательным требованиям;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дефекты сварных швов и 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меры по их исправлению;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правильные технологии, чтобы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чистоту сварочного металла;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Зачищать швы при помощи проволочных щеток, скребков,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зубила и т.д.;</w:t>
      </w:r>
    </w:p>
    <w:p w:rsidR="00173D49" w:rsidRPr="00173D49" w:rsidRDefault="00173D49" w:rsidP="0017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выполненные работы с требованиями чертежей, чтобы,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необходимости, отразить точность, перпендикулярность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плоскостность;</w:t>
      </w:r>
    </w:p>
    <w:p w:rsidR="00173D49" w:rsidRDefault="00173D49" w:rsidP="00D23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базовые неразрушающие испытания и знать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методы испытаний;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гидравлическую </w:t>
      </w:r>
      <w:proofErr w:type="spellStart"/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опрессовку</w:t>
      </w:r>
      <w:proofErr w:type="spellEnd"/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</w:r>
      <w:r w:rsid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230BE" w:rsidRPr="00D230BE">
        <w:rPr>
          <w:rFonts w:ascii="Times New Roman" w:hAnsi="Times New Roman" w:cs="Times New Roman"/>
        </w:rPr>
        <w:t xml:space="preserve"> 3.3.  </w:t>
      </w:r>
      <w:r w:rsidR="00D230BE" w:rsidRPr="00D2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Обобщенная оценочная ведомость</w:t>
      </w:r>
    </w:p>
    <w:p w:rsidR="00D230BE" w:rsidRDefault="00D230BE" w:rsidP="00D23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973"/>
        <w:gridCol w:w="1973"/>
        <w:gridCol w:w="1973"/>
      </w:tblGrid>
      <w:tr w:rsidR="00D230BE" w:rsidTr="00C73CF2">
        <w:trPr>
          <w:trHeight w:val="123"/>
        </w:trPr>
        <w:tc>
          <w:tcPr>
            <w:tcW w:w="3652" w:type="dxa"/>
            <w:vMerge w:val="restart"/>
          </w:tcPr>
          <w:p w:rsidR="00D230BE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919" w:type="dxa"/>
            <w:gridSpan w:val="3"/>
          </w:tcPr>
          <w:p w:rsidR="00D230BE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</w:tr>
      <w:tr w:rsidR="00D230BE" w:rsidTr="00C73CF2">
        <w:trPr>
          <w:trHeight w:val="122"/>
        </w:trPr>
        <w:tc>
          <w:tcPr>
            <w:tcW w:w="3652" w:type="dxa"/>
            <w:vMerge/>
          </w:tcPr>
          <w:p w:rsidR="00D230BE" w:rsidRDefault="00D230BE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230BE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экспертов</w:t>
            </w:r>
          </w:p>
        </w:tc>
        <w:tc>
          <w:tcPr>
            <w:tcW w:w="1973" w:type="dxa"/>
          </w:tcPr>
          <w:p w:rsidR="00D230BE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Объективная</w:t>
            </w:r>
          </w:p>
        </w:tc>
        <w:tc>
          <w:tcPr>
            <w:tcW w:w="1973" w:type="dxa"/>
          </w:tcPr>
          <w:p w:rsidR="00D230BE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</w:p>
        </w:tc>
      </w:tr>
      <w:tr w:rsidR="00C73CF2" w:rsidTr="00C73CF2">
        <w:trPr>
          <w:trHeight w:val="122"/>
        </w:trPr>
        <w:tc>
          <w:tcPr>
            <w:tcW w:w="3652" w:type="dxa"/>
          </w:tcPr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измерительный</w:t>
            </w:r>
          </w:p>
          <w:p w:rsid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</w:t>
            </w:r>
          </w:p>
        </w:tc>
      </w:tr>
      <w:tr w:rsidR="00C73CF2" w:rsidTr="00C73CF2">
        <w:trPr>
          <w:trHeight w:val="122"/>
        </w:trPr>
        <w:tc>
          <w:tcPr>
            <w:tcW w:w="3652" w:type="dxa"/>
          </w:tcPr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Разрушающий</w:t>
            </w:r>
          </w:p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C73CF2" w:rsidTr="00C73CF2">
        <w:trPr>
          <w:trHeight w:val="122"/>
        </w:trPr>
        <w:tc>
          <w:tcPr>
            <w:tcW w:w="3652" w:type="dxa"/>
          </w:tcPr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Неразрушающий</w:t>
            </w:r>
          </w:p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73CF2" w:rsidTr="00C73CF2">
        <w:trPr>
          <w:trHeight w:val="122"/>
        </w:trPr>
        <w:tc>
          <w:tcPr>
            <w:tcW w:w="3652" w:type="dxa"/>
          </w:tcPr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C73CF2" w:rsidTr="00C73CF2">
        <w:trPr>
          <w:trHeight w:val="122"/>
        </w:trPr>
        <w:tc>
          <w:tcPr>
            <w:tcW w:w="3652" w:type="dxa"/>
          </w:tcPr>
          <w:p w:rsidR="00C73CF2" w:rsidRPr="00C73CF2" w:rsidRDefault="00C73CF2" w:rsidP="00C73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973" w:type="dxa"/>
          </w:tcPr>
          <w:p w:rsidR="00C73CF2" w:rsidRDefault="00C73CF2" w:rsidP="00C73C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</w:tr>
    </w:tbl>
    <w:p w:rsidR="00D230BE" w:rsidRDefault="00D230BE" w:rsidP="00D23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AE4" w:rsidRDefault="00F64AE4" w:rsidP="00D23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AE4" w:rsidRPr="00F64AE4" w:rsidRDefault="00F64AE4" w:rsidP="006466F0">
      <w:pPr>
        <w:pStyle w:val="a6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Экзаменационное задание состоит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из практических заданий, ф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участия – индивидуальная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выполнения задания – 5 часов.</w:t>
      </w:r>
    </w:p>
    <w:p w:rsidR="00F64AE4" w:rsidRPr="00F64AE4" w:rsidRDefault="00F64AE4" w:rsidP="00F64AE4">
      <w:pPr>
        <w:pStyle w:val="a6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демонстрационного экзамена состоит из выполнения модуля 1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4AE4" w:rsidRDefault="00F64AE4" w:rsidP="00F64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представляет полностью собранные контрольные образцы членам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комиссии.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Испытательный образец стыкового соединения труб состоит из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деталей диаметром 114 мм, длинной 75 мм, с толщиной стенки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F64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 марки 09Г2С, 20, Ст3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AE4" w:rsidRDefault="00F64AE4" w:rsidP="00163E3D">
      <w:pPr>
        <w:pStyle w:val="a6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Баллы за выполнение заданий демонстрационного </w:t>
      </w:r>
      <w:r w:rsidR="0016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выставляются в соответств</w:t>
      </w:r>
      <w:r w:rsidR="0016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со схемой начисления баллов,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приведенной в комплекте оценочной документации</w:t>
      </w:r>
      <w:r w:rsidR="00163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Баллы переводятся в оценки «отлично», «хорошо», «удовлетворительно», «неудовлетворительно». Максимальное количество баллов, которое возможно получить за выполнение задания, принимается 100%. Перевод баллов в оценку осуществляется в следующем порядке: </w:t>
      </w:r>
    </w:p>
    <w:p w:rsidR="00163E3D" w:rsidRDefault="00163E3D" w:rsidP="00163E3D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276"/>
        <w:gridCol w:w="1241"/>
      </w:tblGrid>
      <w:tr w:rsidR="00163E3D" w:rsidTr="00163E3D">
        <w:trPr>
          <w:jc w:val="center"/>
        </w:trPr>
        <w:tc>
          <w:tcPr>
            <w:tcW w:w="4077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ГИА</w:t>
            </w:r>
          </w:p>
        </w:tc>
        <w:tc>
          <w:tcPr>
            <w:tcW w:w="1418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6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41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163E3D" w:rsidTr="00163E3D">
        <w:trPr>
          <w:jc w:val="center"/>
        </w:trPr>
        <w:tc>
          <w:tcPr>
            <w:tcW w:w="4077" w:type="dxa"/>
          </w:tcPr>
          <w:p w:rsidR="00163E3D" w:rsidRDefault="00163E3D" w:rsidP="00163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418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0,00% до 19,99%</w:t>
            </w:r>
          </w:p>
        </w:tc>
        <w:tc>
          <w:tcPr>
            <w:tcW w:w="1559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20,00% </w:t>
            </w:r>
          </w:p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39,99%</w:t>
            </w:r>
          </w:p>
        </w:tc>
        <w:tc>
          <w:tcPr>
            <w:tcW w:w="1276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40,00% до 69,99%</w:t>
            </w:r>
          </w:p>
        </w:tc>
        <w:tc>
          <w:tcPr>
            <w:tcW w:w="1241" w:type="dxa"/>
          </w:tcPr>
          <w:p w:rsidR="00163E3D" w:rsidRDefault="00163E3D" w:rsidP="00163E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70,00% до 100,00%</w:t>
            </w:r>
          </w:p>
        </w:tc>
      </w:tr>
    </w:tbl>
    <w:p w:rsidR="00163E3D" w:rsidRDefault="00163E3D" w:rsidP="00163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02" w:rsidRDefault="003D5502" w:rsidP="003D5502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апелляции и пересдачи государственной итоговой аттестации</w:t>
      </w:r>
    </w:p>
    <w:p w:rsidR="003D5502" w:rsidRDefault="003D5502" w:rsidP="003D55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453" w:rsidRPr="00651453" w:rsidRDefault="00651453" w:rsidP="00651453">
      <w:pPr>
        <w:pStyle w:val="a6"/>
        <w:numPr>
          <w:ilvl w:val="1"/>
          <w:numId w:val="3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53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несогласия с ее результатами (далее – апелляция). 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53">
        <w:rPr>
          <w:rFonts w:ascii="Times New Roman" w:hAnsi="Times New Roman" w:cs="Times New Roman"/>
          <w:sz w:val="24"/>
          <w:szCs w:val="24"/>
        </w:rPr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Колледжа. 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Колледжем одновременно с утверждением состава государственной экзаменационной комиссии.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Апелляционная комиссия формируется в количестве не менее пяти человек из числа преподавателей Колледжа,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директор Колледжа либо лицо, исполняющее обязанности директора</w:t>
      </w:r>
      <w:bookmarkStart w:id="0" w:name="_GoBack"/>
      <w:bookmarkEnd w:id="0"/>
      <w:r w:rsidRPr="00651453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образовательной организации. 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651453" w:rsidRPr="00651453" w:rsidRDefault="00651453" w:rsidP="00651453">
      <w:pPr>
        <w:pStyle w:val="a6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651453" w:rsidRPr="00651453" w:rsidRDefault="00651453" w:rsidP="00651453">
      <w:pPr>
        <w:pStyle w:val="a6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lastRenderedPageBreak/>
        <w:t>Выпускник, подавший апелляцию, имеет право присутствовать при рассмотрении апелляции.</w:t>
      </w:r>
    </w:p>
    <w:p w:rsidR="00651453" w:rsidRPr="00651453" w:rsidRDefault="00651453" w:rsidP="00651453">
      <w:pPr>
        <w:pStyle w:val="a6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С несовершеннолетним выпускником имеет право присутствовать один из родителей (законных представителей). </w:t>
      </w:r>
    </w:p>
    <w:p w:rsidR="00651453" w:rsidRPr="00651453" w:rsidRDefault="00651453" w:rsidP="00651453">
      <w:pPr>
        <w:pStyle w:val="a6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Указанные лица должны иметь при себе документы, удостоверяющие личность.</w:t>
      </w:r>
    </w:p>
    <w:p w:rsidR="00651453" w:rsidRPr="00651453" w:rsidRDefault="00651453" w:rsidP="00651453">
      <w:pPr>
        <w:pStyle w:val="a6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1453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651453" w:rsidRPr="00651453" w:rsidRDefault="005F17BF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1453" w:rsidRPr="00651453">
        <w:rPr>
          <w:rFonts w:ascii="Times New Roman" w:hAnsi="Times New Roman" w:cs="Times New Roman"/>
          <w:sz w:val="24"/>
          <w:szCs w:val="24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651453" w:rsidRPr="00651453" w:rsidRDefault="00651453" w:rsidP="005F17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651453" w:rsidRPr="00651453" w:rsidRDefault="00651453" w:rsidP="005F17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651453" w:rsidRPr="00651453" w:rsidRDefault="00651453" w:rsidP="005F17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В последнем случае результат проведения государственной итоговой аттестации подлежит аннулированию, в связи с чем,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Колледжем.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 xml:space="preserve"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 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сохранение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651453" w:rsidRPr="00651453" w:rsidRDefault="00651453" w:rsidP="005F17BF">
      <w:pPr>
        <w:pStyle w:val="a6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подавшего апелляцию выпускника (</w:t>
      </w:r>
      <w:proofErr w:type="gramStart"/>
      <w:r w:rsidRPr="00651453">
        <w:rPr>
          <w:rFonts w:ascii="Times New Roman" w:hAnsi="Times New Roman" w:cs="Times New Roman"/>
          <w:sz w:val="24"/>
          <w:szCs w:val="24"/>
        </w:rPr>
        <w:t>под  роспись</w:t>
      </w:r>
      <w:proofErr w:type="gramEnd"/>
      <w:r w:rsidRPr="00651453">
        <w:rPr>
          <w:rFonts w:ascii="Times New Roman" w:hAnsi="Times New Roman" w:cs="Times New Roman"/>
          <w:sz w:val="24"/>
          <w:szCs w:val="24"/>
        </w:rPr>
        <w:t>) в течение трех рабочих дней со дня заседания апелляционной комиссии.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651453" w:rsidRPr="00651453" w:rsidRDefault="00651453" w:rsidP="005F17BF">
      <w:pPr>
        <w:pStyle w:val="a6"/>
        <w:numPr>
          <w:ilvl w:val="1"/>
          <w:numId w:val="3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453">
        <w:rPr>
          <w:rFonts w:ascii="Times New Roman" w:hAnsi="Times New Roman" w:cs="Times New Roman"/>
          <w:sz w:val="24"/>
          <w:szCs w:val="24"/>
        </w:rPr>
        <w:lastRenderedPageBreak/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Колледжа.</w:t>
      </w:r>
    </w:p>
    <w:p w:rsidR="003D5502" w:rsidRPr="003D5502" w:rsidRDefault="003D5502" w:rsidP="003D55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D5502" w:rsidRPr="003D5502" w:rsidSect="0063769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79"/>
    <w:multiLevelType w:val="multilevel"/>
    <w:tmpl w:val="7B1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0462EAA"/>
    <w:multiLevelType w:val="multilevel"/>
    <w:tmpl w:val="EB7CBA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62EA6"/>
    <w:multiLevelType w:val="hybridMultilevel"/>
    <w:tmpl w:val="C3F4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4CFB"/>
    <w:multiLevelType w:val="hybridMultilevel"/>
    <w:tmpl w:val="8668C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F516C"/>
    <w:multiLevelType w:val="multilevel"/>
    <w:tmpl w:val="E56E6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180689"/>
    <w:multiLevelType w:val="hybridMultilevel"/>
    <w:tmpl w:val="7170511C"/>
    <w:lvl w:ilvl="0" w:tplc="55E0D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9AC"/>
    <w:multiLevelType w:val="multilevel"/>
    <w:tmpl w:val="A6488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89609E"/>
    <w:multiLevelType w:val="hybridMultilevel"/>
    <w:tmpl w:val="1D66576E"/>
    <w:lvl w:ilvl="0" w:tplc="CAA48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16E3C"/>
    <w:multiLevelType w:val="hybridMultilevel"/>
    <w:tmpl w:val="9FC01DF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C3A5D"/>
    <w:multiLevelType w:val="hybridMultilevel"/>
    <w:tmpl w:val="7EBC99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D2A1BA8"/>
    <w:multiLevelType w:val="hybridMultilevel"/>
    <w:tmpl w:val="99D62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E0446B"/>
    <w:multiLevelType w:val="multilevel"/>
    <w:tmpl w:val="1AB85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56257FE"/>
    <w:multiLevelType w:val="multilevel"/>
    <w:tmpl w:val="DAF80F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D3E7E"/>
    <w:multiLevelType w:val="hybridMultilevel"/>
    <w:tmpl w:val="065C4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5A72"/>
    <w:multiLevelType w:val="hybridMultilevel"/>
    <w:tmpl w:val="C5A85B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1681C08"/>
    <w:multiLevelType w:val="hybridMultilevel"/>
    <w:tmpl w:val="1C2AB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070BF3"/>
    <w:multiLevelType w:val="hybridMultilevel"/>
    <w:tmpl w:val="30F6A7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861C50"/>
    <w:multiLevelType w:val="hybridMultilevel"/>
    <w:tmpl w:val="9BE8A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4720"/>
    <w:multiLevelType w:val="multilevel"/>
    <w:tmpl w:val="D010A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9F5F04"/>
    <w:multiLevelType w:val="multilevel"/>
    <w:tmpl w:val="D5E4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05D9E"/>
    <w:multiLevelType w:val="multilevel"/>
    <w:tmpl w:val="357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70D3F"/>
    <w:multiLevelType w:val="hybridMultilevel"/>
    <w:tmpl w:val="9854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E2700"/>
    <w:multiLevelType w:val="multilevel"/>
    <w:tmpl w:val="B21E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A308A"/>
    <w:multiLevelType w:val="hybridMultilevel"/>
    <w:tmpl w:val="4D16A3C6"/>
    <w:lvl w:ilvl="0" w:tplc="41105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0B316E"/>
    <w:multiLevelType w:val="hybridMultilevel"/>
    <w:tmpl w:val="D4B2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4F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48AA"/>
    <w:multiLevelType w:val="hybridMultilevel"/>
    <w:tmpl w:val="DE08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C607D"/>
    <w:multiLevelType w:val="multilevel"/>
    <w:tmpl w:val="96FE3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734736C0"/>
    <w:multiLevelType w:val="hybridMultilevel"/>
    <w:tmpl w:val="541632AA"/>
    <w:lvl w:ilvl="0" w:tplc="0BA873D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72E80"/>
    <w:multiLevelType w:val="multilevel"/>
    <w:tmpl w:val="4D6C76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17424"/>
    <w:multiLevelType w:val="hybridMultilevel"/>
    <w:tmpl w:val="D04A59A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0" w15:restartNumberingAfterBreak="0">
    <w:nsid w:val="79260B82"/>
    <w:multiLevelType w:val="multilevel"/>
    <w:tmpl w:val="73F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1"/>
  </w:num>
  <w:num w:numId="5">
    <w:abstractNumId w:val="30"/>
  </w:num>
  <w:num w:numId="6">
    <w:abstractNumId w:val="28"/>
  </w:num>
  <w:num w:numId="7">
    <w:abstractNumId w:val="12"/>
  </w:num>
  <w:num w:numId="8">
    <w:abstractNumId w:val="13"/>
  </w:num>
  <w:num w:numId="9">
    <w:abstractNumId w:val="20"/>
  </w:num>
  <w:num w:numId="10">
    <w:abstractNumId w:val="0"/>
  </w:num>
  <w:num w:numId="11">
    <w:abstractNumId w:val="9"/>
  </w:num>
  <w:num w:numId="12">
    <w:abstractNumId w:val="24"/>
  </w:num>
  <w:num w:numId="13">
    <w:abstractNumId w:val="10"/>
  </w:num>
  <w:num w:numId="14">
    <w:abstractNumId w:val="14"/>
  </w:num>
  <w:num w:numId="15">
    <w:abstractNumId w:val="29"/>
  </w:num>
  <w:num w:numId="16">
    <w:abstractNumId w:val="21"/>
  </w:num>
  <w:num w:numId="17">
    <w:abstractNumId w:val="5"/>
  </w:num>
  <w:num w:numId="18">
    <w:abstractNumId w:val="7"/>
  </w:num>
  <w:num w:numId="19">
    <w:abstractNumId w:val="15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23"/>
  </w:num>
  <w:num w:numId="28">
    <w:abstractNumId w:val="17"/>
  </w:num>
  <w:num w:numId="29">
    <w:abstractNumId w:val="11"/>
  </w:num>
  <w:num w:numId="30">
    <w:abstractNumId w:val="25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D0A"/>
    <w:rsid w:val="000725BD"/>
    <w:rsid w:val="00093763"/>
    <w:rsid w:val="00095AE2"/>
    <w:rsid w:val="000B4A99"/>
    <w:rsid w:val="000C4DF2"/>
    <w:rsid w:val="000D0652"/>
    <w:rsid w:val="000E580D"/>
    <w:rsid w:val="000F2C47"/>
    <w:rsid w:val="001041C3"/>
    <w:rsid w:val="0014673C"/>
    <w:rsid w:val="00163E3D"/>
    <w:rsid w:val="001725C7"/>
    <w:rsid w:val="00173D49"/>
    <w:rsid w:val="0018121A"/>
    <w:rsid w:val="001C7D15"/>
    <w:rsid w:val="001F6E82"/>
    <w:rsid w:val="00216A31"/>
    <w:rsid w:val="002368B9"/>
    <w:rsid w:val="002405ED"/>
    <w:rsid w:val="0025179F"/>
    <w:rsid w:val="00260B12"/>
    <w:rsid w:val="002B6032"/>
    <w:rsid w:val="002C21D0"/>
    <w:rsid w:val="00313A3C"/>
    <w:rsid w:val="00316F66"/>
    <w:rsid w:val="00366600"/>
    <w:rsid w:val="00370872"/>
    <w:rsid w:val="00373ADD"/>
    <w:rsid w:val="00376865"/>
    <w:rsid w:val="003A79B3"/>
    <w:rsid w:val="003C03C8"/>
    <w:rsid w:val="003C0B42"/>
    <w:rsid w:val="003D5502"/>
    <w:rsid w:val="00413A6F"/>
    <w:rsid w:val="00432E0B"/>
    <w:rsid w:val="0045189E"/>
    <w:rsid w:val="00454BC1"/>
    <w:rsid w:val="0045534A"/>
    <w:rsid w:val="004966F6"/>
    <w:rsid w:val="004A498B"/>
    <w:rsid w:val="004D7976"/>
    <w:rsid w:val="004E48D5"/>
    <w:rsid w:val="004F2D2B"/>
    <w:rsid w:val="005076E4"/>
    <w:rsid w:val="00552B30"/>
    <w:rsid w:val="005575D5"/>
    <w:rsid w:val="00562C14"/>
    <w:rsid w:val="005C3772"/>
    <w:rsid w:val="005D6692"/>
    <w:rsid w:val="005E6C2A"/>
    <w:rsid w:val="005E72E6"/>
    <w:rsid w:val="005F17BF"/>
    <w:rsid w:val="0060630F"/>
    <w:rsid w:val="00611B52"/>
    <w:rsid w:val="00614398"/>
    <w:rsid w:val="00617246"/>
    <w:rsid w:val="00637692"/>
    <w:rsid w:val="00651453"/>
    <w:rsid w:val="00662905"/>
    <w:rsid w:val="006757CD"/>
    <w:rsid w:val="00682A88"/>
    <w:rsid w:val="00695727"/>
    <w:rsid w:val="006959CE"/>
    <w:rsid w:val="006C33D1"/>
    <w:rsid w:val="00717D4C"/>
    <w:rsid w:val="007308BD"/>
    <w:rsid w:val="00771D2D"/>
    <w:rsid w:val="007B3418"/>
    <w:rsid w:val="007C0A0E"/>
    <w:rsid w:val="007D3A58"/>
    <w:rsid w:val="007E2462"/>
    <w:rsid w:val="007F01A4"/>
    <w:rsid w:val="007F3E31"/>
    <w:rsid w:val="007F49BF"/>
    <w:rsid w:val="00813818"/>
    <w:rsid w:val="00815CA9"/>
    <w:rsid w:val="00841AFA"/>
    <w:rsid w:val="00867A64"/>
    <w:rsid w:val="00877491"/>
    <w:rsid w:val="008D226C"/>
    <w:rsid w:val="00900DA2"/>
    <w:rsid w:val="00905C21"/>
    <w:rsid w:val="00916534"/>
    <w:rsid w:val="009208DB"/>
    <w:rsid w:val="00932601"/>
    <w:rsid w:val="00946A7C"/>
    <w:rsid w:val="00985354"/>
    <w:rsid w:val="00992B27"/>
    <w:rsid w:val="009F39FC"/>
    <w:rsid w:val="009F3A29"/>
    <w:rsid w:val="00A1201C"/>
    <w:rsid w:val="00A50FF0"/>
    <w:rsid w:val="00A52634"/>
    <w:rsid w:val="00A70BED"/>
    <w:rsid w:val="00A817FB"/>
    <w:rsid w:val="00AA2D0A"/>
    <w:rsid w:val="00AA522C"/>
    <w:rsid w:val="00AD4502"/>
    <w:rsid w:val="00AD5800"/>
    <w:rsid w:val="00AE1424"/>
    <w:rsid w:val="00AF7EC1"/>
    <w:rsid w:val="00B45778"/>
    <w:rsid w:val="00B55901"/>
    <w:rsid w:val="00B81883"/>
    <w:rsid w:val="00B86DEB"/>
    <w:rsid w:val="00B96D79"/>
    <w:rsid w:val="00BC07DC"/>
    <w:rsid w:val="00BE3D16"/>
    <w:rsid w:val="00C73CF2"/>
    <w:rsid w:val="00CA09A0"/>
    <w:rsid w:val="00CF403B"/>
    <w:rsid w:val="00D20C76"/>
    <w:rsid w:val="00D230BE"/>
    <w:rsid w:val="00D2405B"/>
    <w:rsid w:val="00D36746"/>
    <w:rsid w:val="00D77CEC"/>
    <w:rsid w:val="00D85087"/>
    <w:rsid w:val="00DC13B9"/>
    <w:rsid w:val="00DC70A0"/>
    <w:rsid w:val="00DE2F8A"/>
    <w:rsid w:val="00DF4253"/>
    <w:rsid w:val="00E02D13"/>
    <w:rsid w:val="00E04719"/>
    <w:rsid w:val="00E22340"/>
    <w:rsid w:val="00E34544"/>
    <w:rsid w:val="00E405CF"/>
    <w:rsid w:val="00E80230"/>
    <w:rsid w:val="00E85288"/>
    <w:rsid w:val="00EA42C9"/>
    <w:rsid w:val="00EB3883"/>
    <w:rsid w:val="00EB38A7"/>
    <w:rsid w:val="00F047AC"/>
    <w:rsid w:val="00F64AE4"/>
    <w:rsid w:val="00F80222"/>
    <w:rsid w:val="00FE428A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FACE"/>
  <w15:docId w15:val="{A706C7CC-287D-4E81-8309-AE5CE42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2D0A"/>
  </w:style>
  <w:style w:type="character" w:customStyle="1" w:styleId="butback">
    <w:name w:val="butback"/>
    <w:basedOn w:val="a0"/>
    <w:rsid w:val="00AA2D0A"/>
  </w:style>
  <w:style w:type="character" w:customStyle="1" w:styleId="submenu-table">
    <w:name w:val="submenu-table"/>
    <w:basedOn w:val="a0"/>
    <w:rsid w:val="00AA2D0A"/>
  </w:style>
  <w:style w:type="character" w:styleId="a3">
    <w:name w:val="Hyperlink"/>
    <w:basedOn w:val="a0"/>
    <w:uiPriority w:val="99"/>
    <w:semiHidden/>
    <w:unhideWhenUsed/>
    <w:rsid w:val="000C4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6865"/>
    <w:pPr>
      <w:ind w:left="720"/>
      <w:contextualSpacing/>
    </w:pPr>
  </w:style>
  <w:style w:type="table" w:styleId="a7">
    <w:name w:val="Table Grid"/>
    <w:basedOn w:val="a1"/>
    <w:uiPriority w:val="59"/>
    <w:rsid w:val="0031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A5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Список 21"/>
    <w:basedOn w:val="a"/>
    <w:rsid w:val="00552B3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9853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5354"/>
  </w:style>
  <w:style w:type="paragraph" w:styleId="2">
    <w:name w:val="Body Text 2"/>
    <w:basedOn w:val="a"/>
    <w:link w:val="20"/>
    <w:semiHidden/>
    <w:unhideWhenUsed/>
    <w:rsid w:val="00985354"/>
    <w:pPr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85354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">
    <w:name w:val="к1"/>
    <w:basedOn w:val="a"/>
    <w:rsid w:val="00985354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2">
    <w:name w:val="к2"/>
    <w:basedOn w:val="a"/>
    <w:rsid w:val="00985354"/>
    <w:pPr>
      <w:keepNext/>
      <w:spacing w:after="0" w:line="240" w:lineRule="auto"/>
      <w:ind w:right="1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74</cp:revision>
  <cp:lastPrinted>2018-03-26T13:52:00Z</cp:lastPrinted>
  <dcterms:created xsi:type="dcterms:W3CDTF">2015-11-02T06:50:00Z</dcterms:created>
  <dcterms:modified xsi:type="dcterms:W3CDTF">2019-05-03T13:25:00Z</dcterms:modified>
</cp:coreProperties>
</file>