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right"/>
        <w:rPr>
          <w:rFonts w:ascii="Times New Roman" w:eastAsia="Calibri" w:hAnsi="Times New Roman" w:cs="Times New Roman"/>
          <w:sz w:val="24"/>
          <w:szCs w:val="24"/>
        </w:rPr>
      </w:pPr>
    </w:p>
    <w:p w:rsidR="002D039B" w:rsidRPr="002D039B" w:rsidRDefault="002D039B" w:rsidP="002D039B">
      <w:pPr>
        <w:spacing w:after="0" w:line="240" w:lineRule="auto"/>
        <w:jc w:val="right"/>
        <w:rPr>
          <w:rFonts w:ascii="Times New Roman" w:eastAsia="Calibri" w:hAnsi="Times New Roman" w:cs="Times New Roman"/>
          <w:sz w:val="24"/>
          <w:szCs w:val="24"/>
        </w:rPr>
      </w:pPr>
      <w:r w:rsidRPr="002D039B">
        <w:rPr>
          <w:rFonts w:ascii="Times New Roman" w:eastAsia="Calibri" w:hAnsi="Times New Roman" w:cs="Times New Roman"/>
          <w:sz w:val="24"/>
          <w:szCs w:val="24"/>
        </w:rPr>
        <w:t>Утверждаю: _______________</w:t>
      </w:r>
    </w:p>
    <w:p w:rsidR="002D039B" w:rsidRPr="002D039B" w:rsidRDefault="002D039B" w:rsidP="002D039B">
      <w:pPr>
        <w:spacing w:after="0" w:line="240" w:lineRule="auto"/>
        <w:jc w:val="right"/>
        <w:rPr>
          <w:rFonts w:ascii="Times New Roman" w:eastAsia="Calibri" w:hAnsi="Times New Roman" w:cs="Times New Roman"/>
          <w:sz w:val="24"/>
          <w:szCs w:val="24"/>
        </w:rPr>
      </w:pPr>
      <w:r w:rsidRPr="002D039B">
        <w:rPr>
          <w:rFonts w:ascii="Times New Roman" w:eastAsia="Calibri" w:hAnsi="Times New Roman" w:cs="Times New Roman"/>
          <w:sz w:val="24"/>
          <w:szCs w:val="24"/>
        </w:rPr>
        <w:t>Директор А.В. Дмитриев</w:t>
      </w:r>
    </w:p>
    <w:p w:rsidR="002D039B" w:rsidRPr="002D039B" w:rsidRDefault="002D039B" w:rsidP="002D039B">
      <w:pPr>
        <w:spacing w:after="0" w:line="240" w:lineRule="auto"/>
        <w:jc w:val="right"/>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 xml:space="preserve">Программа воспитания в летнем лагере труда и отдыха, </w:t>
      </w: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созданном в ГПОАУ ЯО Любимском аграрно-политехническом колледже в 202</w:t>
      </w:r>
      <w:r w:rsidR="0049094A" w:rsidRPr="0049094A">
        <w:rPr>
          <w:rFonts w:ascii="Times New Roman" w:eastAsia="Calibri" w:hAnsi="Times New Roman" w:cs="Times New Roman"/>
          <w:b/>
          <w:sz w:val="24"/>
          <w:szCs w:val="24"/>
        </w:rPr>
        <w:t>4</w:t>
      </w:r>
      <w:r w:rsidRPr="002D039B">
        <w:rPr>
          <w:rFonts w:ascii="Times New Roman" w:eastAsia="Calibri" w:hAnsi="Times New Roman" w:cs="Times New Roman"/>
          <w:b/>
          <w:sz w:val="24"/>
          <w:szCs w:val="24"/>
        </w:rPr>
        <w:t xml:space="preserve"> году</w:t>
      </w: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rPr>
          <w:rFonts w:ascii="Times New Roman" w:eastAsia="Calibri" w:hAnsi="Times New Roman" w:cs="Times New Roman"/>
          <w:sz w:val="24"/>
          <w:szCs w:val="24"/>
        </w:rPr>
      </w:pPr>
    </w:p>
    <w:p w:rsidR="002D039B" w:rsidRPr="002D039B" w:rsidRDefault="002D039B" w:rsidP="002D039B">
      <w:pPr>
        <w:spacing w:after="0" w:line="240" w:lineRule="auto"/>
        <w:rPr>
          <w:rFonts w:ascii="Times New Roman" w:eastAsia="Calibri" w:hAnsi="Times New Roman" w:cs="Times New Roman"/>
          <w:sz w:val="24"/>
          <w:szCs w:val="24"/>
        </w:rPr>
        <w:sectPr w:rsidR="002D039B" w:rsidRPr="002D039B" w:rsidSect="005A3CF0">
          <w:pgSz w:w="11906" w:h="16838"/>
          <w:pgMar w:top="1134" w:right="851" w:bottom="1134" w:left="1134" w:header="709" w:footer="709" w:gutter="0"/>
          <w:cols w:space="708"/>
          <w:docGrid w:linePitch="360"/>
        </w:sect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Пояснительная записка</w:t>
      </w: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Актуальность.</w:t>
      </w:r>
    </w:p>
    <w:p w:rsidR="002D039B" w:rsidRPr="002D039B" w:rsidRDefault="002D039B" w:rsidP="002D039B">
      <w:pPr>
        <w:spacing w:after="0" w:line="240" w:lineRule="auto"/>
        <w:jc w:val="both"/>
        <w:rPr>
          <w:rFonts w:ascii="Times New Roman" w:eastAsia="Calibri" w:hAnsi="Times New Roman" w:cs="Times New Roman"/>
          <w:sz w:val="24"/>
          <w:szCs w:val="24"/>
        </w:rPr>
      </w:pP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Летние каникулы – время для организации труда и отдыха подростков, это лучшая пора для совершенствования возможностей ребёнка, вовлечения его в новые социальные связи, удовлетворения его интересов и потребностей. Лагерь труда и отдыха – одна из форм организации производительного труда подростков. Формирование всесторонне развитой личности – процесс непрерывный.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Данная программа предусматривает организацию занятости и отдыха студентов в условиях трудового лагеря.</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Примерная рабочая программа воспитания для лагеря труда и отдыха детей (далее – Программа воспитания, Программа) ГПОАУ ЯО Любимского аграрно-политехнического колледжа подготовлена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Конвенцией о правах ребенка (одобрена Генеральной Ассамблеей ООН 20.11.1989, вступила в силу для СССР 15.09.1990).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Федеральным законом от 29.12.2012 № 273-ФЗ «Об образовании в Российской Федерации».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Федеральным законом от 24.07.1998 № 124-ФЗ «Об основных гарантиях прав ребенка в Российской Федерации».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Федеральным законом от 30.12.2020 № 489-ФЗ «О молодежной политике в Российской Федерации». -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Указом Президента Российской Федерации от 21.07.2020 № 474 «О национальных целях развития Российской Федерации на период до 2030 года».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 </w:t>
      </w:r>
    </w:p>
    <w:p w:rsidR="002D039B" w:rsidRPr="002D039B" w:rsidRDefault="002D039B" w:rsidP="002D039B">
      <w:pPr>
        <w:spacing w:after="0" w:line="240" w:lineRule="auto"/>
        <w:ind w:firstLine="709"/>
        <w:jc w:val="both"/>
        <w:rPr>
          <w:rFonts w:ascii="Times New Roman" w:eastAsia="Calibri" w:hAnsi="Times New Roman" w:cs="Times New Roman"/>
          <w:b/>
          <w:sz w:val="24"/>
          <w:szCs w:val="24"/>
        </w:rPr>
      </w:pPr>
      <w:r w:rsidRPr="002D039B">
        <w:rPr>
          <w:rFonts w:ascii="Times New Roman" w:eastAsia="Calibri" w:hAnsi="Times New Roman" w:cs="Times New Roman"/>
          <w:sz w:val="24"/>
          <w:szCs w:val="24"/>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D039B" w:rsidRPr="002D039B" w:rsidRDefault="002D039B" w:rsidP="002D039B">
      <w:pPr>
        <w:spacing w:after="0" w:line="240" w:lineRule="auto"/>
        <w:ind w:firstLine="709"/>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 xml:space="preserve">Раздел I. ЦЕННОСТНО-ЦЕЛЕВЫЕ ОСНОВЫ ВОСПИТАНИЯ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w:t>
      </w:r>
      <w:r w:rsidRPr="002D039B">
        <w:rPr>
          <w:rFonts w:ascii="Times New Roman" w:eastAsia="Calibri" w:hAnsi="Times New Roman" w:cs="Times New Roman"/>
          <w:sz w:val="24"/>
          <w:szCs w:val="24"/>
        </w:rPr>
        <w:lastRenderedPageBreak/>
        <w:t xml:space="preserve">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1.1. Цель и задачи воспитания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10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Задачи воспитания определены с учетом </w:t>
      </w:r>
      <w:proofErr w:type="spellStart"/>
      <w:r w:rsidRPr="002D039B">
        <w:rPr>
          <w:rFonts w:ascii="Times New Roman" w:eastAsia="Calibri" w:hAnsi="Times New Roman" w:cs="Times New Roman"/>
          <w:sz w:val="24"/>
          <w:szCs w:val="24"/>
        </w:rPr>
        <w:t>интеллектуальнокогнитивной</w:t>
      </w:r>
      <w:proofErr w:type="spellEnd"/>
      <w:r w:rsidRPr="002D039B">
        <w:rPr>
          <w:rFonts w:ascii="Times New Roman" w:eastAsia="Calibri" w:hAnsi="Times New Roman" w:cs="Times New Roman"/>
          <w:sz w:val="24"/>
          <w:szCs w:val="24"/>
        </w:rPr>
        <w:t xml:space="preserve">, эмоционально-оценочной, </w:t>
      </w:r>
      <w:proofErr w:type="spellStart"/>
      <w:r w:rsidRPr="002D039B">
        <w:rPr>
          <w:rFonts w:ascii="Times New Roman" w:eastAsia="Calibri" w:hAnsi="Times New Roman" w:cs="Times New Roman"/>
          <w:sz w:val="24"/>
          <w:szCs w:val="24"/>
        </w:rPr>
        <w:t>деятельностно</w:t>
      </w:r>
      <w:proofErr w:type="spellEnd"/>
      <w:r w:rsidRPr="002D039B">
        <w:rPr>
          <w:rFonts w:ascii="Times New Roman" w:eastAsia="Calibri" w:hAnsi="Times New Roman" w:cs="Times New Roman"/>
          <w:sz w:val="24"/>
          <w:szCs w:val="24"/>
        </w:rPr>
        <w:t xml:space="preserve">-практической составляющих развития личности: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приобретение социально значимых знаний, формирование отношения к традиционным базовым российским ценностям.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1.2. Методологические основы и принципы воспитательной деятельности Методологической основой Программы воспитания являются антропологический, культурно-исторический и системно-деятельностный подходы.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Воспитательная деятельность в детском лагере основывается на следующих принципах: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w:t>
      </w:r>
      <w:proofErr w:type="spellStart"/>
      <w:r w:rsidRPr="002D039B">
        <w:rPr>
          <w:rFonts w:ascii="Times New Roman" w:eastAsia="Calibri" w:hAnsi="Times New Roman" w:cs="Times New Roman"/>
          <w:sz w:val="24"/>
          <w:szCs w:val="24"/>
        </w:rPr>
        <w:t>культуросообразности</w:t>
      </w:r>
      <w:proofErr w:type="spellEnd"/>
      <w:r w:rsidRPr="002D039B">
        <w:rPr>
          <w:rFonts w:ascii="Times New Roman" w:eastAsia="Calibri"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lastRenderedPageBreak/>
        <w:t xml:space="preserve">-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принцип </w:t>
      </w:r>
      <w:proofErr w:type="spellStart"/>
      <w:r w:rsidRPr="002D039B">
        <w:rPr>
          <w:rFonts w:ascii="Times New Roman" w:eastAsia="Calibri" w:hAnsi="Times New Roman" w:cs="Times New Roman"/>
          <w:sz w:val="24"/>
          <w:szCs w:val="24"/>
        </w:rPr>
        <w:t>инклюзивности</w:t>
      </w:r>
      <w:proofErr w:type="spellEnd"/>
      <w:r w:rsidRPr="002D039B">
        <w:rPr>
          <w:rFonts w:ascii="Times New Roman" w:eastAsia="Calibri" w:hAnsi="Times New Roman" w:cs="Times New Roman"/>
          <w:sz w:val="24"/>
          <w:szCs w:val="24"/>
        </w:rPr>
        <w:t xml:space="preserve">.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2D039B">
        <w:rPr>
          <w:rFonts w:ascii="Times New Roman" w:eastAsia="Calibri" w:hAnsi="Times New Roman" w:cs="Times New Roman"/>
          <w:sz w:val="24"/>
          <w:szCs w:val="24"/>
        </w:rPr>
        <w:t>духовнонравственными</w:t>
      </w:r>
      <w:proofErr w:type="spellEnd"/>
      <w:r w:rsidRPr="002D039B">
        <w:rPr>
          <w:rFonts w:ascii="Times New Roman" w:eastAsia="Calibri" w:hAnsi="Times New Roman" w:cs="Times New Roman"/>
          <w:sz w:val="24"/>
          <w:szCs w:val="24"/>
        </w:rP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Воспитывающие общности (сообщества) в детском лагере: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1.3. Основные направления воспитания Практическая реализация цели и задач воспитания осуществляется в рамках следующих направлений воспитательной работы: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духовно-нравственное развитие и воспитание обучающихся на основе духовно-нравственной культуры народов России, традиционных 13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lastRenderedPageBreak/>
        <w:t xml:space="preserve">-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познавательное направление воспитания: стремление к познанию себя и других людей, природы и общества, к знаниям, образованию.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1.4. Основные традиции и уникальность воспитательной деятельности</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Основные традиции воспитания в детском лагере являются: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совместная деятельность детей и взрослых, как ведущий способ организации воспитательной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создание условий для приобретения детьми нового социального опыта и освоения новых социальных ролей;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проведение общих мероприятий детского лагеря с учетом конструктивного межличностного взаимодействия детей, их социальной активности;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включение детей в процесс организации жизнедеятельности временного детского коллектива;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обмен опытом между детьми в формате «дети-детям»;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2D039B" w:rsidRPr="002D039B" w:rsidRDefault="002D039B" w:rsidP="002D039B">
      <w:pPr>
        <w:spacing w:after="0" w:line="240" w:lineRule="auto"/>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2D039B" w:rsidRPr="002D039B" w:rsidRDefault="002D039B" w:rsidP="002D039B">
      <w:pPr>
        <w:spacing w:after="0" w:line="240" w:lineRule="auto"/>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w:t>
      </w:r>
      <w:r w:rsidRPr="002D039B">
        <w:rPr>
          <w:rFonts w:ascii="Times New Roman" w:eastAsia="Calibri" w:hAnsi="Times New Roman" w:cs="Times New Roman"/>
          <w:b/>
          <w:sz w:val="24"/>
          <w:szCs w:val="24"/>
        </w:rPr>
        <w:t xml:space="preserve"> «</w:t>
      </w:r>
      <w:r w:rsidRPr="002D039B">
        <w:rPr>
          <w:rFonts w:ascii="Times New Roman" w:eastAsia="Calibri" w:hAnsi="Times New Roman" w:cs="Times New Roman"/>
          <w:sz w:val="24"/>
          <w:szCs w:val="24"/>
        </w:rPr>
        <w:t>начать все сначала».</w:t>
      </w:r>
    </w:p>
    <w:p w:rsidR="002D039B" w:rsidRPr="002D039B" w:rsidRDefault="002D039B" w:rsidP="002D039B">
      <w:pPr>
        <w:spacing w:after="0" w:line="240" w:lineRule="auto"/>
        <w:jc w:val="both"/>
        <w:rPr>
          <w:rFonts w:ascii="Times New Roman" w:eastAsia="Calibri" w:hAnsi="Times New Roman" w:cs="Times New Roman"/>
          <w:b/>
          <w:sz w:val="24"/>
          <w:szCs w:val="24"/>
        </w:rPr>
      </w:pP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Раздел II. СОДЕРЖАНИЕ, ВИДЫ И ФОРМЫ ВОСПИТАТЕЛЬНО ДЕЯТЕЛЬНОСТИ</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Календарном плане воспитательной работы, утверждаемом ежегодно на предстоящий год (сезон) с учетом направлений воспитательной работы, установленных в настоящей Программе воспитания.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ИНВАРИАНТНЫЕ МОДУЛИ</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2.1. Модуль «Будущее России»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Участие во всероссийских мероприятиях и акциях, посвященных значимым отечественным и международным событиям.</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Проведение всероссийских и региональных мероприятий.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lastRenderedPageBreak/>
        <w:t xml:space="preserve">- Взаимодействие с общественными организациями в том числе Российского движения детей и молодежи «Движение первых», Российской Федерации, региона.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Формирование межкультурных компетенций</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2.2. Модуль «Ключевые мероприятия лагеря»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Реализация воспитательного потенциала ключевых мероприятий детского лагеря предусматривает: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Торжественное открытие и закрытие смены;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Тематические дни. Проведение тематических дней и мероприятий согласно перечню основных государственных и народных праздников, памятных дат.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Торжественная церемония подъема Государственного флага Российской Федерации;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тематические и спортивные праздники, творческие фестивали;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мероприятия, направленные на поддержку семейного воспитания.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тематические и спортивные праздники, творческие фестивали; - мероприятия, направленные на поддержку семейного воспитания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2.3. Модуль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2D039B">
        <w:rPr>
          <w:rFonts w:ascii="Times New Roman" w:eastAsia="Calibri" w:hAnsi="Times New Roman" w:cs="Times New Roman"/>
          <w:sz w:val="24"/>
          <w:szCs w:val="24"/>
        </w:rPr>
        <w:t>общелагерными</w:t>
      </w:r>
      <w:proofErr w:type="spellEnd"/>
      <w:r w:rsidRPr="002D039B">
        <w:rPr>
          <w:rFonts w:ascii="Times New Roman" w:eastAsia="Calibri" w:hAnsi="Times New Roman" w:cs="Times New Roman"/>
          <w:sz w:val="24"/>
          <w:szCs w:val="24"/>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2.4. Модуль «Здоровый образ жизни»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физкультурно-спортивных мероприятия: зарядка, спортивные соревнования, эстафеты, спортивные часы;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спортивно-оздоровительные события и мероприятия на свежем воздухе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просветительские беседы, направленные на профилактику вредных привычек и привлечение интереса детей к занятиям физкультурой и спортом;</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2.5. Модуль «Профилактика и безопасность»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физическую и психологическую безопасность ребенка в новых условиях;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w:t>
      </w:r>
      <w:r w:rsidRPr="002D039B">
        <w:rPr>
          <w:rFonts w:ascii="Times New Roman" w:eastAsia="Calibri" w:hAnsi="Times New Roman" w:cs="Times New Roman"/>
          <w:sz w:val="24"/>
          <w:szCs w:val="24"/>
        </w:rPr>
        <w:lastRenderedPageBreak/>
        <w:t>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ВАРИАТИВНЫЕ МОДУЛИ</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2.6. Модуль «Экскурсии и походы»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2D039B">
        <w:rPr>
          <w:rFonts w:ascii="Times New Roman" w:eastAsia="Calibri" w:hAnsi="Times New Roman" w:cs="Times New Roman"/>
          <w:sz w:val="24"/>
          <w:szCs w:val="24"/>
        </w:rPr>
        <w:t>самообслуживающего</w:t>
      </w:r>
      <w:proofErr w:type="spellEnd"/>
      <w:r w:rsidRPr="002D039B">
        <w:rPr>
          <w:rFonts w:ascii="Times New Roman" w:eastAsia="Calibri" w:hAnsi="Times New Roman" w:cs="Times New Roman"/>
          <w:sz w:val="24"/>
          <w:szCs w:val="24"/>
        </w:rPr>
        <w:t xml:space="preserve"> труда, обучения рациональному использованию своего времени, сил, имущества</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2.7. Модуль «Социальное партнерство»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Реализация воспитательного потенциала социального партнерства предусматривает: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2D039B" w:rsidRPr="002D039B" w:rsidRDefault="002D039B" w:rsidP="002D039B">
      <w:pPr>
        <w:spacing w:after="0" w:line="240" w:lineRule="auto"/>
        <w:jc w:val="center"/>
        <w:rPr>
          <w:rFonts w:ascii="Times New Roman" w:eastAsia="Calibri" w:hAnsi="Times New Roman" w:cs="Times New Roman"/>
          <w:b/>
          <w:sz w:val="24"/>
          <w:szCs w:val="24"/>
        </w:rPr>
      </w:pP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Раздел III. ОРГАНИЗАЦИЯ ВОСПИТАТЕЛЬНОЙ ДЕЯТЕЛЬНОСТИ</w:t>
      </w:r>
    </w:p>
    <w:p w:rsidR="002D039B" w:rsidRPr="002D039B" w:rsidRDefault="002D039B" w:rsidP="002D039B">
      <w:pPr>
        <w:spacing w:after="0" w:line="240" w:lineRule="auto"/>
        <w:jc w:val="both"/>
        <w:rPr>
          <w:rFonts w:ascii="Times New Roman" w:eastAsia="Calibri" w:hAnsi="Times New Roman" w:cs="Times New Roman"/>
          <w:sz w:val="24"/>
          <w:szCs w:val="24"/>
        </w:rPr>
      </w:pP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3.1. Особенности организации воспитательной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Лагерь труда и отдыха – особое образовательное учреждение, в котором создаются условия для обеспечения воспитывающей, эмоционально привлекательной деятельности детей, удовлетворения потребности в новизне впечатлений, творческой самореализации, общении и самодеятельности.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3.2. Анализ воспитательного процесса и результатов воспитания 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w:t>
      </w:r>
      <w:r w:rsidRPr="002D039B">
        <w:rPr>
          <w:rFonts w:ascii="Times New Roman" w:eastAsia="Calibri" w:hAnsi="Times New Roman" w:cs="Times New Roman"/>
          <w:sz w:val="24"/>
          <w:szCs w:val="24"/>
        </w:rPr>
        <w:lastRenderedPageBreak/>
        <w:t xml:space="preserve">основных проблем и последующего их решения, совершенствования воспитательной работы в детском лагере.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Основные направления анализа воспитательного процесса: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1. Результаты воспитания, социализации и саморазвития детей.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приобретение социально значимых знаний, формирование отношения к традиционным базовым российским ценностям.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Методы анализа, которые могут использоваться детским лагерем при проведении самоанализа организуемой воспитательной работы: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социологические: опрос участников образовательных отношений, экспертный анализ, фокус-группа, анализ документов и контекстный анализ;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sectPr w:rsidR="002D039B" w:rsidRPr="002D039B" w:rsidSect="005A3CF0">
          <w:pgSz w:w="11906" w:h="16838"/>
          <w:pgMar w:top="1134" w:right="851" w:bottom="1134" w:left="1134" w:header="709" w:footer="709" w:gutter="0"/>
          <w:cols w:space="708"/>
          <w:docGrid w:linePitch="360"/>
        </w:sect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КАЛЕНДАРНЫЙ ПЛАН ВОСПИТАТЕЛЬНОЙ РАБОТЫ</w:t>
      </w: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лагеря труда и отдыха</w:t>
      </w:r>
    </w:p>
    <w:p w:rsidR="002D039B" w:rsidRPr="002D039B" w:rsidRDefault="002D039B" w:rsidP="002D039B">
      <w:pPr>
        <w:spacing w:after="0" w:line="240" w:lineRule="auto"/>
        <w:jc w:val="center"/>
        <w:rPr>
          <w:rFonts w:ascii="Times New Roman" w:eastAsia="Calibri" w:hAnsi="Times New Roman" w:cs="Times New Roman"/>
          <w:b/>
          <w:sz w:val="24"/>
          <w:szCs w:val="24"/>
        </w:rPr>
      </w:pPr>
      <w:r w:rsidRPr="002D039B">
        <w:rPr>
          <w:rFonts w:ascii="Times New Roman" w:eastAsia="Calibri" w:hAnsi="Times New Roman" w:cs="Times New Roman"/>
          <w:b/>
          <w:sz w:val="24"/>
          <w:szCs w:val="24"/>
        </w:rPr>
        <w:t>на июнь 202</w:t>
      </w:r>
      <w:r>
        <w:rPr>
          <w:rFonts w:ascii="Times New Roman" w:eastAsia="Calibri" w:hAnsi="Times New Roman" w:cs="Times New Roman"/>
          <w:b/>
          <w:sz w:val="24"/>
          <w:szCs w:val="24"/>
          <w:lang w:val="en-US"/>
        </w:rPr>
        <w:t>4</w:t>
      </w:r>
      <w:r w:rsidRPr="002D039B">
        <w:rPr>
          <w:rFonts w:ascii="Times New Roman" w:eastAsia="Calibri" w:hAnsi="Times New Roman" w:cs="Times New Roman"/>
          <w:b/>
          <w:sz w:val="24"/>
          <w:szCs w:val="24"/>
        </w:rPr>
        <w:t xml:space="preserve"> год</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Календарный план воспитательной работы лагеря труда и отдыха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План разделен на модули, которые отражают направления воспитательной работы лагеря труда и отдыха в соответствии с Программой воспитания и определяет уровни проведения мероприятий.</w:t>
      </w:r>
    </w:p>
    <w:p w:rsidR="002D039B" w:rsidRPr="002D039B" w:rsidRDefault="002D039B" w:rsidP="002D039B">
      <w:pPr>
        <w:spacing w:after="0" w:line="240" w:lineRule="auto"/>
        <w:ind w:firstLine="709"/>
        <w:jc w:val="both"/>
        <w:rPr>
          <w:rFonts w:ascii="Times New Roman" w:eastAsia="Calibri" w:hAnsi="Times New Roman" w:cs="Times New Roman"/>
          <w:sz w:val="24"/>
          <w:szCs w:val="24"/>
        </w:rPr>
      </w:pPr>
      <w:r w:rsidRPr="002D039B">
        <w:rPr>
          <w:rFonts w:ascii="Times New Roman" w:eastAsia="Calibri" w:hAnsi="Times New Roman" w:cs="Times New Roman"/>
          <w:sz w:val="24"/>
          <w:szCs w:val="24"/>
        </w:rPr>
        <w:t>В соответствии с указом Президента РФ 202</w:t>
      </w:r>
      <w:r w:rsidR="0049094A" w:rsidRPr="0049094A">
        <w:rPr>
          <w:rFonts w:ascii="Times New Roman" w:eastAsia="Calibri" w:hAnsi="Times New Roman" w:cs="Times New Roman"/>
          <w:sz w:val="24"/>
          <w:szCs w:val="24"/>
        </w:rPr>
        <w:t>4</w:t>
      </w:r>
      <w:r w:rsidRPr="002D039B">
        <w:rPr>
          <w:rFonts w:ascii="Times New Roman" w:eastAsia="Calibri" w:hAnsi="Times New Roman" w:cs="Times New Roman"/>
          <w:sz w:val="24"/>
          <w:szCs w:val="24"/>
        </w:rPr>
        <w:t xml:space="preserve"> год объявлен годом </w:t>
      </w:r>
      <w:r w:rsidR="0049094A">
        <w:rPr>
          <w:rFonts w:ascii="Times New Roman" w:eastAsia="Calibri" w:hAnsi="Times New Roman" w:cs="Times New Roman"/>
          <w:sz w:val="24"/>
          <w:szCs w:val="24"/>
        </w:rPr>
        <w:t>Семьи</w:t>
      </w:r>
      <w:bookmarkStart w:id="0" w:name="_GoBack"/>
      <w:bookmarkEnd w:id="0"/>
      <w:r w:rsidRPr="002D039B">
        <w:rPr>
          <w:rFonts w:ascii="Times New Roman" w:eastAsia="Calibri" w:hAnsi="Times New Roman" w:cs="Times New Roman"/>
          <w:sz w:val="24"/>
          <w:szCs w:val="24"/>
        </w:rPr>
        <w:t>.</w:t>
      </w:r>
    </w:p>
    <w:p w:rsidR="002D039B" w:rsidRDefault="002D039B" w:rsidP="002D039B">
      <w:pPr>
        <w:spacing w:after="0" w:line="240" w:lineRule="auto"/>
        <w:jc w:val="both"/>
        <w:rPr>
          <w:rFonts w:ascii="Times New Roman" w:eastAsia="Calibri" w:hAnsi="Times New Roman" w:cs="Times New Roman"/>
          <w:sz w:val="24"/>
          <w:szCs w:val="24"/>
        </w:rPr>
      </w:pPr>
    </w:p>
    <w:tbl>
      <w:tblPr>
        <w:tblStyle w:val="2"/>
        <w:tblW w:w="0" w:type="auto"/>
        <w:tblInd w:w="-431" w:type="dxa"/>
        <w:tblLook w:val="04A0" w:firstRow="1" w:lastRow="0" w:firstColumn="1" w:lastColumn="0" w:noHBand="0" w:noVBand="1"/>
      </w:tblPr>
      <w:tblGrid>
        <w:gridCol w:w="1505"/>
        <w:gridCol w:w="3263"/>
        <w:gridCol w:w="1803"/>
        <w:gridCol w:w="2484"/>
        <w:gridCol w:w="2839"/>
        <w:gridCol w:w="2814"/>
      </w:tblGrid>
      <w:tr w:rsidR="002D039B" w:rsidRPr="002D039B" w:rsidTr="00CF0664">
        <w:tc>
          <w:tcPr>
            <w:tcW w:w="1505" w:type="dxa"/>
          </w:tcPr>
          <w:p w:rsidR="002D039B" w:rsidRPr="002D039B" w:rsidRDefault="002D039B" w:rsidP="002D039B">
            <w:pPr>
              <w:widowControl w:val="0"/>
              <w:autoSpaceDE w:val="0"/>
              <w:autoSpaceDN w:val="0"/>
              <w:adjustRightInd w:val="0"/>
              <w:jc w:val="center"/>
              <w:rPr>
                <w:rFonts w:eastAsia="Times New Roman" w:cs="Times New Roman"/>
                <w:sz w:val="24"/>
                <w:szCs w:val="24"/>
              </w:rPr>
            </w:pPr>
            <w:r w:rsidRPr="002D039B">
              <w:rPr>
                <w:rFonts w:eastAsia="Times New Roman" w:cs="Times New Roman"/>
                <w:sz w:val="24"/>
                <w:szCs w:val="24"/>
              </w:rPr>
              <w:t>03.06.2024</w:t>
            </w:r>
          </w:p>
          <w:p w:rsidR="002D039B" w:rsidRPr="002D039B" w:rsidRDefault="002D039B" w:rsidP="002D039B">
            <w:pPr>
              <w:widowControl w:val="0"/>
              <w:autoSpaceDE w:val="0"/>
              <w:autoSpaceDN w:val="0"/>
              <w:adjustRightInd w:val="0"/>
              <w:jc w:val="center"/>
              <w:rPr>
                <w:rFonts w:eastAsia="Times New Roman" w:cs="Times New Roman"/>
                <w:sz w:val="24"/>
                <w:szCs w:val="24"/>
              </w:rPr>
            </w:pPr>
            <w:r w:rsidRPr="002D039B">
              <w:rPr>
                <w:rFonts w:eastAsia="Times New Roman" w:cs="Times New Roman"/>
                <w:sz w:val="24"/>
                <w:szCs w:val="24"/>
              </w:rPr>
              <w:t>10.06.2024</w:t>
            </w:r>
          </w:p>
          <w:p w:rsidR="002D039B" w:rsidRPr="002D039B" w:rsidRDefault="002D039B" w:rsidP="002D039B">
            <w:pPr>
              <w:widowControl w:val="0"/>
              <w:autoSpaceDE w:val="0"/>
              <w:autoSpaceDN w:val="0"/>
              <w:adjustRightInd w:val="0"/>
              <w:jc w:val="center"/>
              <w:rPr>
                <w:rFonts w:eastAsia="Times New Roman" w:cs="Times New Roman"/>
                <w:sz w:val="24"/>
                <w:szCs w:val="24"/>
              </w:rPr>
            </w:pPr>
            <w:r w:rsidRPr="002D039B">
              <w:rPr>
                <w:rFonts w:eastAsia="Times New Roman" w:cs="Times New Roman"/>
                <w:sz w:val="24"/>
                <w:szCs w:val="24"/>
              </w:rPr>
              <w:t>17.06.2024</w:t>
            </w:r>
          </w:p>
          <w:p w:rsidR="002D039B" w:rsidRPr="002D039B" w:rsidRDefault="002D039B" w:rsidP="002D039B">
            <w:pPr>
              <w:widowControl w:val="0"/>
              <w:autoSpaceDE w:val="0"/>
              <w:autoSpaceDN w:val="0"/>
              <w:adjustRightInd w:val="0"/>
              <w:jc w:val="center"/>
              <w:rPr>
                <w:rFonts w:eastAsia="Times New Roman" w:cs="Times New Roman"/>
                <w:sz w:val="24"/>
                <w:szCs w:val="24"/>
              </w:rPr>
            </w:pPr>
            <w:r w:rsidRPr="002D039B">
              <w:rPr>
                <w:rFonts w:eastAsia="Times New Roman" w:cs="Times New Roman"/>
                <w:sz w:val="24"/>
                <w:szCs w:val="24"/>
              </w:rPr>
              <w:t>24.06.2024</w:t>
            </w:r>
          </w:p>
          <w:p w:rsidR="002D039B" w:rsidRPr="002D039B" w:rsidRDefault="002D039B" w:rsidP="002D039B">
            <w:pPr>
              <w:widowControl w:val="0"/>
              <w:autoSpaceDE w:val="0"/>
              <w:autoSpaceDN w:val="0"/>
              <w:adjustRightInd w:val="0"/>
              <w:jc w:val="center"/>
              <w:rPr>
                <w:rFonts w:eastAsia="Times New Roman" w:cs="Times New Roman"/>
                <w:sz w:val="24"/>
                <w:szCs w:val="24"/>
              </w:rPr>
            </w:pPr>
          </w:p>
        </w:tc>
        <w:tc>
          <w:tcPr>
            <w:tcW w:w="3263"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widowControl w:val="0"/>
              <w:autoSpaceDE w:val="0"/>
              <w:autoSpaceDN w:val="0"/>
              <w:jc w:val="center"/>
              <w:rPr>
                <w:rFonts w:eastAsia="Calibri" w:cs="Times New Roman"/>
                <w:sz w:val="24"/>
                <w:szCs w:val="24"/>
              </w:rPr>
            </w:pPr>
          </w:p>
        </w:tc>
        <w:tc>
          <w:tcPr>
            <w:tcW w:w="248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Холл 1 этажа учебного корпуса</w:t>
            </w:r>
          </w:p>
          <w:p w:rsidR="002D039B" w:rsidRPr="002D039B" w:rsidRDefault="002D039B" w:rsidP="002D039B">
            <w:pPr>
              <w:widowControl w:val="0"/>
              <w:autoSpaceDE w:val="0"/>
              <w:autoSpaceDN w:val="0"/>
              <w:jc w:val="center"/>
              <w:rPr>
                <w:rFonts w:eastAsia="Calibri" w:cs="Times New Roman"/>
                <w:kern w:val="2"/>
                <w:sz w:val="24"/>
                <w:szCs w:val="24"/>
                <w:lang w:eastAsia="ko-KR"/>
              </w:rPr>
            </w:pP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widowControl w:val="0"/>
              <w:autoSpaceDE w:val="0"/>
              <w:autoSpaceDN w:val="0"/>
              <w:adjustRightInd w:val="0"/>
              <w:jc w:val="center"/>
              <w:rPr>
                <w:rFonts w:eastAsia="Times New Roman" w:cs="Times New Roman"/>
                <w:sz w:val="24"/>
                <w:szCs w:val="24"/>
              </w:rPr>
            </w:pPr>
            <w:r w:rsidRPr="002D039B">
              <w:rPr>
                <w:rFonts w:eastAsia="Times New Roman" w:cs="Times New Roman"/>
                <w:sz w:val="24"/>
                <w:szCs w:val="24"/>
              </w:rPr>
              <w:t>03.06.2024</w:t>
            </w:r>
          </w:p>
        </w:tc>
        <w:tc>
          <w:tcPr>
            <w:tcW w:w="3263"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Мероприятия к Международному дню защиты детей (01 июня)</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Взаимодействие с родителями (законными представителями).</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lastRenderedPageBreak/>
              <w:t>Самоуправление.</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lastRenderedPageBreak/>
              <w:t>03.06.2024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Внеурочное занятие в рамках цикла «Разговоры о важном»</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iCs/>
                <w:color w:val="FF0000"/>
                <w:sz w:val="24"/>
                <w:szCs w:val="24"/>
              </w:rPr>
            </w:pP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06.06.2024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 xml:space="preserve">Мероприятия </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к Дню русского языка и Пушкинскому дню России</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(06 июня)</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 преподаватели русского языка и литературы</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bCs/>
                <w:kern w:val="32"/>
                <w:sz w:val="24"/>
                <w:szCs w:val="24"/>
              </w:rPr>
            </w:pP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10.06.2024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Внеурочное занятие в рамках цикла «Разговоры о важном»</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iCs/>
                <w:color w:val="FF0000"/>
                <w:sz w:val="24"/>
                <w:szCs w:val="24"/>
              </w:rPr>
            </w:pP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11.06.2024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Торжественные мероприятия к Дню России</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 xml:space="preserve">Заместитель директора по УВР, советник директора по воспитанию и взаимодействию с детскими </w:t>
            </w:r>
            <w:r w:rsidRPr="002D039B">
              <w:rPr>
                <w:rFonts w:eastAsia="Calibri" w:cs="Times New Roman"/>
                <w:kern w:val="32"/>
                <w:sz w:val="24"/>
                <w:szCs w:val="24"/>
              </w:rPr>
              <w:lastRenderedPageBreak/>
              <w:t>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lastRenderedPageBreak/>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 xml:space="preserve">Организация предметно-пространственной </w:t>
            </w:r>
            <w:r w:rsidRPr="002D039B">
              <w:rPr>
                <w:rFonts w:eastAsia="Calibri" w:cs="Times New Roman"/>
                <w:kern w:val="32"/>
                <w:sz w:val="24"/>
                <w:szCs w:val="24"/>
              </w:rPr>
              <w:lastRenderedPageBreak/>
              <w:t>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lastRenderedPageBreak/>
              <w:t>17.06.2024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Внеурочное занятие в рамках цикла «Разговоры о важном»</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iCs/>
                <w:color w:val="FF0000"/>
                <w:sz w:val="24"/>
                <w:szCs w:val="24"/>
              </w:rPr>
            </w:pP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21.06.2024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Памятные мероприятия к Дню памяти и скорби</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 памятник погибшим в годы ВОВ</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24.06.2024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Внеурочное занятие в рамках цикла «Разговоры о важном»</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iCs/>
                <w:color w:val="FF0000"/>
                <w:sz w:val="24"/>
                <w:szCs w:val="24"/>
              </w:rPr>
            </w:pP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26.06.2024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 xml:space="preserve">Профилактические мероприятия к Международному дню борьбы против злоупотребления </w:t>
            </w:r>
            <w:r w:rsidRPr="002D039B">
              <w:rPr>
                <w:rFonts w:eastAsia="Calibri" w:cs="Times New Roman"/>
                <w:bCs/>
                <w:kern w:val="2"/>
                <w:sz w:val="24"/>
                <w:szCs w:val="24"/>
                <w:lang w:eastAsia="ko-KR"/>
              </w:rPr>
              <w:lastRenderedPageBreak/>
              <w:t xml:space="preserve">наркотиками и их незаконного оборота </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(26 июня)</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lastRenderedPageBreak/>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 xml:space="preserve">Заместитель директора по УВР, советник директора по воспитанию и взаимодействию с </w:t>
            </w:r>
            <w:r w:rsidRPr="002D039B">
              <w:rPr>
                <w:rFonts w:eastAsia="Calibri" w:cs="Times New Roman"/>
                <w:kern w:val="32"/>
                <w:sz w:val="24"/>
                <w:szCs w:val="24"/>
              </w:rPr>
              <w:lastRenderedPageBreak/>
              <w:t>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lastRenderedPageBreak/>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w:t>
            </w:r>
            <w:r w:rsidRPr="002D039B">
              <w:rPr>
                <w:rFonts w:eastAsia="Calibri" w:cs="Times New Roman"/>
                <w:kern w:val="32"/>
                <w:sz w:val="24"/>
                <w:szCs w:val="24"/>
              </w:rPr>
              <w:lastRenderedPageBreak/>
              <w:t>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lastRenderedPageBreak/>
              <w:t>27.06.2024</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 xml:space="preserve">Мероприятия к Дню молодежи </w:t>
            </w:r>
          </w:p>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bCs/>
                <w:kern w:val="2"/>
                <w:sz w:val="24"/>
                <w:szCs w:val="24"/>
                <w:lang w:eastAsia="ko-KR"/>
              </w:rPr>
              <w:t>(27 июня)</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Взаимодействие с родителями (законными представителями).</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jc w:val="center"/>
              <w:rPr>
                <w:rFonts w:eastAsia="Calibri" w:cs="Times New Roman"/>
              </w:rPr>
            </w:pPr>
            <w:r w:rsidRPr="002D039B">
              <w:rPr>
                <w:rFonts w:eastAsia="Times New Roman" w:cs="Times New Roman"/>
                <w:sz w:val="24"/>
                <w:szCs w:val="24"/>
              </w:rPr>
              <w:t>В течение месяца</w:t>
            </w:r>
          </w:p>
        </w:tc>
        <w:tc>
          <w:tcPr>
            <w:tcW w:w="3263"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Участие в волонтерской и общественно полезной деятельности</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1803" w:type="dxa"/>
          </w:tcPr>
          <w:p w:rsidR="002D039B" w:rsidRPr="002D039B" w:rsidRDefault="002D039B" w:rsidP="002D039B">
            <w:pPr>
              <w:widowControl w:val="0"/>
              <w:autoSpaceDE w:val="0"/>
              <w:autoSpaceDN w:val="0"/>
              <w:jc w:val="center"/>
              <w:rPr>
                <w:rFonts w:eastAsia="Calibri" w:cs="Times New Roman"/>
                <w:sz w:val="24"/>
                <w:szCs w:val="24"/>
              </w:rPr>
            </w:pPr>
            <w:r w:rsidRPr="002D039B">
              <w:rPr>
                <w:rFonts w:eastAsia="Calibri" w:cs="Times New Roman"/>
                <w:sz w:val="24"/>
                <w:szCs w:val="24"/>
              </w:rPr>
              <w:t>Волонтеры</w:t>
            </w:r>
          </w:p>
        </w:tc>
        <w:tc>
          <w:tcPr>
            <w:tcW w:w="248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sz w:val="24"/>
                <w:szCs w:val="24"/>
              </w:rPr>
              <w:t>По плану</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Советник директора по воспитанию и взаимодействию с детскими общественными объединениями,</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классные руководители учебных групп,</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представители</w:t>
            </w:r>
            <w:r w:rsidRPr="002D039B">
              <w:rPr>
                <w:rFonts w:eastAsia="Calibri" w:cs="Times New Roman"/>
                <w:iCs/>
                <w:sz w:val="24"/>
                <w:szCs w:val="24"/>
              </w:rPr>
              <w:t xml:space="preserve"> студенчества</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jc w:val="center"/>
              <w:rPr>
                <w:rFonts w:eastAsia="Calibri" w:cs="Times New Roman"/>
              </w:rPr>
            </w:pPr>
            <w:r w:rsidRPr="002D039B">
              <w:rPr>
                <w:rFonts w:eastAsia="Times New Roman" w:cs="Times New Roman"/>
                <w:sz w:val="24"/>
                <w:szCs w:val="24"/>
              </w:rPr>
              <w:t>В течение месяца</w:t>
            </w:r>
          </w:p>
        </w:tc>
        <w:tc>
          <w:tcPr>
            <w:tcW w:w="3263" w:type="dxa"/>
          </w:tcPr>
          <w:p w:rsidR="002D039B" w:rsidRPr="002D039B" w:rsidRDefault="002D039B" w:rsidP="002D039B">
            <w:pPr>
              <w:suppressAutoHyphens/>
              <w:autoSpaceDE w:val="0"/>
              <w:autoSpaceDN w:val="0"/>
              <w:jc w:val="both"/>
              <w:rPr>
                <w:rFonts w:eastAsia="Calibri" w:cs="Times New Roman"/>
                <w:kern w:val="2"/>
                <w:sz w:val="24"/>
                <w:szCs w:val="24"/>
                <w:lang w:eastAsia="ko-KR"/>
              </w:rPr>
            </w:pPr>
            <w:r w:rsidRPr="002D039B">
              <w:rPr>
                <w:rFonts w:eastAsia="Calibri" w:cs="Times New Roman"/>
                <w:kern w:val="2"/>
                <w:sz w:val="24"/>
                <w:szCs w:val="24"/>
                <w:lang w:eastAsia="ko-KR"/>
              </w:rPr>
              <w:t>Мероприятия в рамках плана совместной работы с:</w:t>
            </w:r>
          </w:p>
          <w:p w:rsidR="002D039B" w:rsidRPr="002D039B" w:rsidRDefault="002D039B" w:rsidP="002D039B">
            <w:pPr>
              <w:numPr>
                <w:ilvl w:val="0"/>
                <w:numId w:val="1"/>
              </w:numPr>
              <w:suppressAutoHyphens/>
              <w:autoSpaceDE w:val="0"/>
              <w:autoSpaceDN w:val="0"/>
              <w:ind w:firstLine="39"/>
              <w:contextualSpacing/>
              <w:jc w:val="both"/>
              <w:rPr>
                <w:rFonts w:eastAsia="Calibri" w:cs="Times New Roman"/>
                <w:kern w:val="2"/>
                <w:sz w:val="24"/>
                <w:szCs w:val="24"/>
                <w:lang w:eastAsia="ko-KR"/>
              </w:rPr>
            </w:pPr>
            <w:r w:rsidRPr="002D039B">
              <w:rPr>
                <w:rFonts w:eastAsia="Calibri" w:cs="Times New Roman"/>
                <w:kern w:val="2"/>
                <w:sz w:val="24"/>
                <w:szCs w:val="24"/>
                <w:lang w:eastAsia="ko-KR"/>
              </w:rPr>
              <w:t xml:space="preserve">Центральной библиотекой </w:t>
            </w:r>
            <w:proofErr w:type="spellStart"/>
            <w:r w:rsidRPr="002D039B">
              <w:rPr>
                <w:rFonts w:eastAsia="Calibri" w:cs="Times New Roman"/>
                <w:kern w:val="2"/>
                <w:sz w:val="24"/>
                <w:szCs w:val="24"/>
                <w:lang w:eastAsia="ko-KR"/>
              </w:rPr>
              <w:t>им.А.С.Пушкина</w:t>
            </w:r>
            <w:proofErr w:type="spellEnd"/>
            <w:r w:rsidRPr="002D039B">
              <w:rPr>
                <w:rFonts w:eastAsia="Calibri" w:cs="Times New Roman"/>
                <w:kern w:val="2"/>
                <w:sz w:val="24"/>
                <w:szCs w:val="24"/>
                <w:lang w:eastAsia="ko-KR"/>
              </w:rPr>
              <w:t>;</w:t>
            </w:r>
          </w:p>
          <w:p w:rsidR="002D039B" w:rsidRPr="002D039B" w:rsidRDefault="002D039B" w:rsidP="002D039B">
            <w:pPr>
              <w:numPr>
                <w:ilvl w:val="0"/>
                <w:numId w:val="1"/>
              </w:numPr>
              <w:suppressAutoHyphens/>
              <w:autoSpaceDE w:val="0"/>
              <w:autoSpaceDN w:val="0"/>
              <w:ind w:firstLine="39"/>
              <w:contextualSpacing/>
              <w:jc w:val="both"/>
              <w:rPr>
                <w:rFonts w:eastAsia="Calibri" w:cs="Times New Roman"/>
                <w:kern w:val="2"/>
                <w:sz w:val="24"/>
                <w:szCs w:val="24"/>
                <w:lang w:eastAsia="ko-KR"/>
              </w:rPr>
            </w:pPr>
            <w:r w:rsidRPr="002D039B">
              <w:rPr>
                <w:rFonts w:eastAsia="Calibri" w:cs="Times New Roman"/>
                <w:kern w:val="2"/>
                <w:sz w:val="24"/>
                <w:szCs w:val="24"/>
                <w:lang w:eastAsia="ko-KR"/>
              </w:rPr>
              <w:lastRenderedPageBreak/>
              <w:t xml:space="preserve">ПДН </w:t>
            </w:r>
            <w:proofErr w:type="spellStart"/>
            <w:r w:rsidRPr="002D039B">
              <w:rPr>
                <w:rFonts w:eastAsia="Calibri" w:cs="Times New Roman"/>
                <w:kern w:val="2"/>
                <w:sz w:val="24"/>
                <w:szCs w:val="24"/>
                <w:lang w:eastAsia="ko-KR"/>
              </w:rPr>
              <w:t>Отд</w:t>
            </w:r>
            <w:proofErr w:type="spellEnd"/>
            <w:r w:rsidRPr="002D039B">
              <w:rPr>
                <w:rFonts w:eastAsia="Calibri" w:cs="Times New Roman"/>
                <w:kern w:val="2"/>
                <w:sz w:val="24"/>
                <w:szCs w:val="24"/>
                <w:lang w:eastAsia="ko-KR"/>
              </w:rPr>
              <w:t xml:space="preserve"> МВД России по </w:t>
            </w:r>
            <w:proofErr w:type="spellStart"/>
            <w:r w:rsidRPr="002D039B">
              <w:rPr>
                <w:rFonts w:eastAsia="Calibri" w:cs="Times New Roman"/>
                <w:kern w:val="2"/>
                <w:sz w:val="24"/>
                <w:szCs w:val="24"/>
                <w:lang w:eastAsia="ko-KR"/>
              </w:rPr>
              <w:t>Любимскому</w:t>
            </w:r>
            <w:proofErr w:type="spellEnd"/>
            <w:r w:rsidRPr="002D039B">
              <w:rPr>
                <w:rFonts w:eastAsia="Calibri" w:cs="Times New Roman"/>
                <w:kern w:val="2"/>
                <w:sz w:val="24"/>
                <w:szCs w:val="24"/>
                <w:lang w:eastAsia="ko-KR"/>
              </w:rPr>
              <w:t xml:space="preserve"> району; </w:t>
            </w:r>
          </w:p>
          <w:p w:rsidR="002D039B" w:rsidRPr="002D039B" w:rsidRDefault="002D039B" w:rsidP="002D039B">
            <w:pPr>
              <w:numPr>
                <w:ilvl w:val="0"/>
                <w:numId w:val="1"/>
              </w:numPr>
              <w:suppressAutoHyphens/>
              <w:autoSpaceDE w:val="0"/>
              <w:autoSpaceDN w:val="0"/>
              <w:ind w:firstLine="39"/>
              <w:contextualSpacing/>
              <w:jc w:val="both"/>
              <w:rPr>
                <w:rFonts w:eastAsia="Calibri" w:cs="Times New Roman"/>
                <w:kern w:val="2"/>
                <w:sz w:val="24"/>
                <w:szCs w:val="24"/>
                <w:lang w:eastAsia="ko-KR"/>
              </w:rPr>
            </w:pPr>
            <w:r w:rsidRPr="002D039B">
              <w:rPr>
                <w:rFonts w:eastAsia="Calibri" w:cs="Times New Roman"/>
                <w:kern w:val="2"/>
                <w:sz w:val="24"/>
                <w:szCs w:val="24"/>
                <w:lang w:eastAsia="ko-KR"/>
              </w:rPr>
              <w:t>МУ «Социальное агентство молодёжи».</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lastRenderedPageBreak/>
              <w:t xml:space="preserve">Студенты </w:t>
            </w:r>
          </w:p>
          <w:p w:rsidR="002D039B" w:rsidRPr="002D039B" w:rsidRDefault="002D039B" w:rsidP="002D039B">
            <w:pPr>
              <w:widowControl w:val="0"/>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 xml:space="preserve">Учебные аудитории </w:t>
            </w:r>
          </w:p>
        </w:tc>
        <w:tc>
          <w:tcPr>
            <w:tcW w:w="2839" w:type="dxa"/>
          </w:tcPr>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Директор,</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заместители директора,</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 xml:space="preserve">советник директора по воспитанию и взаимодействию с детскими общественными </w:t>
            </w:r>
            <w:r w:rsidRPr="002D039B">
              <w:rPr>
                <w:rFonts w:eastAsia="Calibri" w:cs="Times New Roman"/>
                <w:kern w:val="32"/>
                <w:sz w:val="24"/>
                <w:szCs w:val="24"/>
              </w:rPr>
              <w:lastRenderedPageBreak/>
              <w:t>объединениями,</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32"/>
                <w:sz w:val="24"/>
                <w:szCs w:val="24"/>
              </w:rPr>
              <w:t>социальный педагог, классные руководители учебных групп, преподаватели, представители</w:t>
            </w:r>
            <w:r w:rsidRPr="002D039B">
              <w:rPr>
                <w:rFonts w:eastAsia="Calibri" w:cs="Times New Roman"/>
                <w:iCs/>
                <w:sz w:val="24"/>
                <w:szCs w:val="24"/>
              </w:rPr>
              <w:t xml:space="preserve"> студенчества</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lastRenderedPageBreak/>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lastRenderedPageBreak/>
              <w:t>Профилактика и безопасность.</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Самоуправление.</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Социальное партнёрство и участие работодателей.</w:t>
            </w:r>
          </w:p>
          <w:p w:rsidR="002D039B" w:rsidRPr="002D039B" w:rsidRDefault="002D039B" w:rsidP="002D039B">
            <w:pPr>
              <w:widowControl w:val="0"/>
              <w:autoSpaceDE w:val="0"/>
              <w:autoSpaceDN w:val="0"/>
              <w:jc w:val="center"/>
              <w:rPr>
                <w:rFonts w:eastAsia="Calibri" w:cs="Times New Roman"/>
                <w:kern w:val="2"/>
                <w:sz w:val="24"/>
                <w:szCs w:val="24"/>
                <w:lang w:eastAsia="ko-KR"/>
              </w:rPr>
            </w:pPr>
          </w:p>
          <w:p w:rsidR="002D039B" w:rsidRPr="002D039B" w:rsidRDefault="002D039B" w:rsidP="002D039B">
            <w:pPr>
              <w:widowControl w:val="0"/>
              <w:autoSpaceDE w:val="0"/>
              <w:autoSpaceDN w:val="0"/>
              <w:jc w:val="center"/>
              <w:rPr>
                <w:rFonts w:eastAsia="Calibri" w:cs="Times New Roman"/>
                <w:kern w:val="2"/>
                <w:sz w:val="24"/>
                <w:szCs w:val="24"/>
                <w:lang w:eastAsia="ko-KR"/>
              </w:rPr>
            </w:pPr>
          </w:p>
        </w:tc>
      </w:tr>
      <w:tr w:rsidR="002D039B" w:rsidRPr="002D039B" w:rsidTr="00CF0664">
        <w:tc>
          <w:tcPr>
            <w:tcW w:w="1505" w:type="dxa"/>
          </w:tcPr>
          <w:p w:rsidR="002D039B" w:rsidRPr="002D039B" w:rsidRDefault="002D039B" w:rsidP="002D039B">
            <w:pPr>
              <w:jc w:val="center"/>
              <w:rPr>
                <w:rFonts w:eastAsia="Times New Roman" w:cs="Times New Roman"/>
                <w:sz w:val="24"/>
                <w:szCs w:val="24"/>
              </w:rPr>
            </w:pPr>
            <w:r w:rsidRPr="002D039B">
              <w:rPr>
                <w:rFonts w:eastAsia="Times New Roman" w:cs="Times New Roman"/>
                <w:sz w:val="24"/>
                <w:szCs w:val="24"/>
              </w:rPr>
              <w:lastRenderedPageBreak/>
              <w:t>В течение месяца</w:t>
            </w:r>
          </w:p>
        </w:tc>
        <w:tc>
          <w:tcPr>
            <w:tcW w:w="3263" w:type="dxa"/>
          </w:tcPr>
          <w:p w:rsidR="002D039B" w:rsidRPr="002D039B" w:rsidRDefault="002D039B" w:rsidP="002D039B">
            <w:pPr>
              <w:suppressAutoHyphens/>
              <w:autoSpaceDE w:val="0"/>
              <w:autoSpaceDN w:val="0"/>
              <w:jc w:val="center"/>
              <w:rPr>
                <w:rFonts w:eastAsia="Calibri" w:cs="Times New Roman"/>
              </w:rPr>
            </w:pPr>
            <w:r w:rsidRPr="002D039B">
              <w:rPr>
                <w:rFonts w:eastAsia="Calibri" w:cs="Times New Roman"/>
                <w:bCs/>
                <w:kern w:val="2"/>
                <w:sz w:val="24"/>
                <w:szCs w:val="24"/>
                <w:lang w:eastAsia="ko-KR"/>
              </w:rPr>
              <w:t>Психологическая диагностика обучающихся, состоящих на разных видах учета (КДН, ПДН), детей «группы риска»</w:t>
            </w:r>
          </w:p>
        </w:tc>
        <w:tc>
          <w:tcPr>
            <w:tcW w:w="1803" w:type="dxa"/>
          </w:tcPr>
          <w:p w:rsidR="002D039B" w:rsidRPr="002D039B" w:rsidRDefault="002D039B" w:rsidP="002D039B">
            <w:pPr>
              <w:suppressAutoHyphens/>
              <w:autoSpaceDE w:val="0"/>
              <w:autoSpaceDN w:val="0"/>
              <w:jc w:val="center"/>
              <w:rPr>
                <w:rFonts w:eastAsia="Calibri" w:cs="Times New Roman"/>
              </w:rPr>
            </w:pPr>
            <w:r w:rsidRPr="002D039B">
              <w:rPr>
                <w:rFonts w:eastAsia="Calibri" w:cs="Times New Roman"/>
                <w:kern w:val="2"/>
                <w:sz w:val="24"/>
                <w:szCs w:val="24"/>
                <w:lang w:eastAsia="ko-KR"/>
              </w:rPr>
              <w:t>Обучающиеся, состоящие на разных видах учета</w:t>
            </w:r>
          </w:p>
        </w:tc>
        <w:tc>
          <w:tcPr>
            <w:tcW w:w="248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w:t>
            </w:r>
          </w:p>
        </w:tc>
        <w:tc>
          <w:tcPr>
            <w:tcW w:w="2839" w:type="dxa"/>
          </w:tcPr>
          <w:p w:rsidR="002D039B" w:rsidRPr="002D039B" w:rsidRDefault="002D039B" w:rsidP="002D039B">
            <w:pPr>
              <w:widowControl w:val="0"/>
              <w:autoSpaceDE w:val="0"/>
              <w:autoSpaceDN w:val="0"/>
              <w:jc w:val="center"/>
              <w:rPr>
                <w:rFonts w:eastAsia="Calibri" w:cs="Times New Roman"/>
                <w:sz w:val="24"/>
                <w:szCs w:val="24"/>
              </w:rPr>
            </w:pPr>
            <w:r w:rsidRPr="002D039B">
              <w:rPr>
                <w:rFonts w:eastAsia="Calibri" w:cs="Times New Roman"/>
                <w:sz w:val="24"/>
                <w:szCs w:val="24"/>
              </w:rPr>
              <w:t>Классные руководители учебных групп, социальный педагог,</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sz w:val="24"/>
                <w:szCs w:val="24"/>
              </w:rPr>
              <w:t>психологи</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Взаимодействие с родителями (законными представителями).</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В течение месяца</w:t>
            </w:r>
          </w:p>
        </w:tc>
        <w:tc>
          <w:tcPr>
            <w:tcW w:w="3263" w:type="dxa"/>
          </w:tcPr>
          <w:p w:rsidR="002D039B" w:rsidRPr="002D039B" w:rsidRDefault="002D039B" w:rsidP="002D039B">
            <w:pPr>
              <w:widowControl w:val="0"/>
              <w:autoSpaceDE w:val="0"/>
              <w:autoSpaceDN w:val="0"/>
              <w:jc w:val="center"/>
              <w:rPr>
                <w:rFonts w:eastAsia="Calibri" w:cs="Times New Roman"/>
                <w:bCs/>
                <w:kern w:val="2"/>
                <w:sz w:val="24"/>
                <w:szCs w:val="24"/>
                <w:lang w:eastAsia="ko-KR"/>
              </w:rPr>
            </w:pPr>
            <w:r w:rsidRPr="002D039B">
              <w:rPr>
                <w:rFonts w:eastAsia="Calibri" w:cs="Times New Roman"/>
                <w:spacing w:val="-6"/>
                <w:sz w:val="24"/>
                <w:szCs w:val="24"/>
              </w:rPr>
              <w:t>Работа Совета профилактики</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widowControl w:val="0"/>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sz w:val="24"/>
                <w:szCs w:val="24"/>
              </w:rPr>
              <w:t>По плану</w:t>
            </w:r>
          </w:p>
        </w:tc>
        <w:tc>
          <w:tcPr>
            <w:tcW w:w="2839"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sz w:val="24"/>
                <w:szCs w:val="24"/>
              </w:rPr>
              <w:t>Классные руководители учебных групп, социальный педагог</w:t>
            </w:r>
          </w:p>
        </w:tc>
        <w:tc>
          <w:tcPr>
            <w:tcW w:w="2814" w:type="dxa"/>
          </w:tcPr>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 xml:space="preserve">Основные воспитательные мероприятия.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Кураторство.</w:t>
            </w:r>
          </w:p>
          <w:p w:rsidR="002D039B" w:rsidRPr="002D039B" w:rsidRDefault="002D039B" w:rsidP="002D039B">
            <w:pPr>
              <w:widowControl w:val="0"/>
              <w:autoSpaceDE w:val="0"/>
              <w:autoSpaceDN w:val="0"/>
              <w:jc w:val="center"/>
              <w:rPr>
                <w:rFonts w:eastAsia="Calibri" w:cs="Times New Roman"/>
                <w:kern w:val="32"/>
                <w:sz w:val="24"/>
                <w:szCs w:val="24"/>
              </w:rPr>
            </w:pPr>
            <w:r w:rsidRPr="002D039B">
              <w:rPr>
                <w:rFonts w:eastAsia="Calibri" w:cs="Times New Roman"/>
                <w:kern w:val="32"/>
                <w:sz w:val="24"/>
                <w:szCs w:val="24"/>
              </w:rPr>
              <w:t>Организация предметно-пространственной среды.</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Профилактика и безопасность.</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bCs/>
                <w:kern w:val="32"/>
                <w:sz w:val="24"/>
                <w:szCs w:val="24"/>
              </w:rPr>
              <w:t>Взаимодействие с родителями (законными представителями).</w:t>
            </w:r>
          </w:p>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Самоуправление.</w:t>
            </w:r>
          </w:p>
        </w:tc>
      </w:tr>
      <w:tr w:rsidR="002D039B" w:rsidRPr="002D039B" w:rsidTr="00CF0664">
        <w:tc>
          <w:tcPr>
            <w:tcW w:w="1505" w:type="dxa"/>
          </w:tcPr>
          <w:p w:rsidR="002D039B" w:rsidRPr="002D039B" w:rsidRDefault="002D039B" w:rsidP="002D039B">
            <w:pPr>
              <w:widowControl w:val="0"/>
              <w:autoSpaceDE w:val="0"/>
              <w:autoSpaceDN w:val="0"/>
              <w:jc w:val="center"/>
              <w:rPr>
                <w:rFonts w:eastAsia="Times New Roman" w:cs="Times New Roman"/>
                <w:sz w:val="24"/>
                <w:szCs w:val="24"/>
              </w:rPr>
            </w:pPr>
            <w:r w:rsidRPr="002D039B">
              <w:rPr>
                <w:rFonts w:eastAsia="Times New Roman" w:cs="Times New Roman"/>
                <w:sz w:val="24"/>
                <w:szCs w:val="24"/>
              </w:rPr>
              <w:t>В течение месяца</w:t>
            </w:r>
          </w:p>
        </w:tc>
        <w:tc>
          <w:tcPr>
            <w:tcW w:w="3263" w:type="dxa"/>
          </w:tcPr>
          <w:p w:rsidR="002D039B" w:rsidRPr="002D039B" w:rsidRDefault="002D039B" w:rsidP="002D039B">
            <w:pPr>
              <w:widowControl w:val="0"/>
              <w:autoSpaceDE w:val="0"/>
              <w:autoSpaceDN w:val="0"/>
              <w:jc w:val="center"/>
              <w:rPr>
                <w:rFonts w:eastAsia="Calibri" w:cs="Times New Roman"/>
                <w:spacing w:val="-6"/>
                <w:sz w:val="24"/>
                <w:szCs w:val="24"/>
              </w:rPr>
            </w:pPr>
            <w:r w:rsidRPr="002D039B">
              <w:rPr>
                <w:rFonts w:eastAsia="Calibri" w:cs="Times New Roman"/>
                <w:bCs/>
                <w:spacing w:val="-6"/>
                <w:sz w:val="24"/>
                <w:szCs w:val="24"/>
              </w:rPr>
              <w:t>Дежурство в учебных кабинетах/мастерских</w:t>
            </w:r>
          </w:p>
        </w:tc>
        <w:tc>
          <w:tcPr>
            <w:tcW w:w="1803" w:type="dxa"/>
          </w:tcPr>
          <w:p w:rsidR="002D039B" w:rsidRPr="002D039B" w:rsidRDefault="002D039B" w:rsidP="002D039B">
            <w:pPr>
              <w:suppressAutoHyphens/>
              <w:autoSpaceDE w:val="0"/>
              <w:autoSpaceDN w:val="0"/>
              <w:jc w:val="center"/>
              <w:rPr>
                <w:rFonts w:eastAsia="Calibri" w:cs="Times New Roman"/>
                <w:sz w:val="24"/>
                <w:szCs w:val="24"/>
              </w:rPr>
            </w:pPr>
            <w:r w:rsidRPr="002D039B">
              <w:rPr>
                <w:rFonts w:eastAsia="Calibri" w:cs="Times New Roman"/>
                <w:sz w:val="24"/>
                <w:szCs w:val="24"/>
              </w:rPr>
              <w:t xml:space="preserve">Студенты </w:t>
            </w:r>
          </w:p>
          <w:p w:rsidR="002D039B" w:rsidRPr="002D039B" w:rsidRDefault="002D039B" w:rsidP="002D039B">
            <w:pPr>
              <w:suppressAutoHyphens/>
              <w:autoSpaceDE w:val="0"/>
              <w:autoSpaceDN w:val="0"/>
              <w:jc w:val="center"/>
              <w:rPr>
                <w:rFonts w:eastAsia="Calibri" w:cs="Times New Roman"/>
                <w:kern w:val="2"/>
                <w:sz w:val="24"/>
                <w:szCs w:val="24"/>
                <w:lang w:eastAsia="ko-KR"/>
              </w:rPr>
            </w:pPr>
          </w:p>
        </w:tc>
        <w:tc>
          <w:tcPr>
            <w:tcW w:w="2484" w:type="dxa"/>
          </w:tcPr>
          <w:p w:rsidR="002D039B" w:rsidRPr="002D039B" w:rsidRDefault="002D039B" w:rsidP="002D039B">
            <w:pPr>
              <w:suppressAutoHyphens/>
              <w:autoSpaceDE w:val="0"/>
              <w:autoSpaceDN w:val="0"/>
              <w:jc w:val="center"/>
              <w:rPr>
                <w:rFonts w:eastAsia="Calibri" w:cs="Times New Roman"/>
                <w:kern w:val="2"/>
                <w:sz w:val="24"/>
                <w:szCs w:val="24"/>
                <w:lang w:eastAsia="ko-KR"/>
              </w:rPr>
            </w:pPr>
            <w:r w:rsidRPr="002D039B">
              <w:rPr>
                <w:rFonts w:eastAsia="Calibri" w:cs="Times New Roman"/>
                <w:kern w:val="2"/>
                <w:sz w:val="24"/>
                <w:szCs w:val="24"/>
                <w:lang w:eastAsia="ko-KR"/>
              </w:rPr>
              <w:t>Учебные аудитории/мастерские</w:t>
            </w:r>
          </w:p>
        </w:tc>
        <w:tc>
          <w:tcPr>
            <w:tcW w:w="2839" w:type="dxa"/>
          </w:tcPr>
          <w:p w:rsidR="002D039B" w:rsidRPr="002D039B" w:rsidRDefault="002D039B" w:rsidP="002D039B">
            <w:pPr>
              <w:widowControl w:val="0"/>
              <w:autoSpaceDE w:val="0"/>
              <w:autoSpaceDN w:val="0"/>
              <w:jc w:val="center"/>
              <w:rPr>
                <w:rFonts w:eastAsia="Calibri" w:cs="Times New Roman"/>
                <w:sz w:val="24"/>
                <w:szCs w:val="24"/>
              </w:rPr>
            </w:pPr>
            <w:r w:rsidRPr="002D039B">
              <w:rPr>
                <w:rFonts w:eastAsia="Calibri" w:cs="Times New Roman"/>
                <w:kern w:val="32"/>
                <w:sz w:val="24"/>
                <w:szCs w:val="24"/>
              </w:rPr>
              <w:t>Классные руководители учебных групп, представители</w:t>
            </w:r>
            <w:r w:rsidRPr="002D039B">
              <w:rPr>
                <w:rFonts w:eastAsia="Calibri" w:cs="Times New Roman"/>
                <w:iCs/>
                <w:sz w:val="24"/>
                <w:szCs w:val="24"/>
              </w:rPr>
              <w:t xml:space="preserve"> </w:t>
            </w:r>
            <w:r w:rsidRPr="002D039B">
              <w:rPr>
                <w:rFonts w:eastAsia="Calibri" w:cs="Times New Roman"/>
                <w:iCs/>
                <w:sz w:val="24"/>
                <w:szCs w:val="24"/>
              </w:rPr>
              <w:lastRenderedPageBreak/>
              <w:t>студенчества</w:t>
            </w:r>
          </w:p>
        </w:tc>
        <w:tc>
          <w:tcPr>
            <w:tcW w:w="2814" w:type="dxa"/>
          </w:tcPr>
          <w:p w:rsidR="002D039B" w:rsidRPr="002D039B" w:rsidRDefault="002D039B" w:rsidP="002D039B">
            <w:pPr>
              <w:widowControl w:val="0"/>
              <w:autoSpaceDE w:val="0"/>
              <w:autoSpaceDN w:val="0"/>
              <w:jc w:val="center"/>
              <w:rPr>
                <w:rFonts w:eastAsia="Calibri" w:cs="Times New Roman"/>
                <w:kern w:val="2"/>
                <w:sz w:val="24"/>
                <w:szCs w:val="24"/>
                <w:lang w:eastAsia="ko-KR"/>
              </w:rPr>
            </w:pPr>
            <w:r w:rsidRPr="002D039B">
              <w:rPr>
                <w:rFonts w:eastAsia="Calibri" w:cs="Times New Roman"/>
                <w:kern w:val="32"/>
                <w:sz w:val="24"/>
                <w:szCs w:val="24"/>
              </w:rPr>
              <w:lastRenderedPageBreak/>
              <w:t>Организация предметно-пространственной среды.</w:t>
            </w:r>
            <w:r w:rsidRPr="002D039B">
              <w:rPr>
                <w:rFonts w:eastAsia="Calibri" w:cs="Times New Roman"/>
                <w:kern w:val="2"/>
                <w:sz w:val="24"/>
                <w:szCs w:val="24"/>
                <w:lang w:eastAsia="ko-KR"/>
              </w:rPr>
              <w:t xml:space="preserve"> </w:t>
            </w:r>
          </w:p>
          <w:p w:rsidR="002D039B" w:rsidRPr="002D039B" w:rsidRDefault="002D039B" w:rsidP="002D039B">
            <w:pPr>
              <w:widowControl w:val="0"/>
              <w:autoSpaceDE w:val="0"/>
              <w:autoSpaceDN w:val="0"/>
              <w:jc w:val="center"/>
              <w:rPr>
                <w:rFonts w:eastAsia="Calibri" w:cs="Times New Roman"/>
                <w:bCs/>
                <w:kern w:val="32"/>
                <w:sz w:val="24"/>
                <w:szCs w:val="24"/>
              </w:rPr>
            </w:pPr>
            <w:r w:rsidRPr="002D039B">
              <w:rPr>
                <w:rFonts w:eastAsia="Calibri" w:cs="Times New Roman"/>
                <w:kern w:val="2"/>
                <w:sz w:val="24"/>
                <w:szCs w:val="24"/>
                <w:lang w:eastAsia="ko-KR"/>
              </w:rPr>
              <w:lastRenderedPageBreak/>
              <w:t>Самоуправление.</w:t>
            </w:r>
          </w:p>
        </w:tc>
      </w:tr>
    </w:tbl>
    <w:p w:rsidR="002D039B" w:rsidRPr="002D039B" w:rsidRDefault="002D039B" w:rsidP="002D039B">
      <w:pPr>
        <w:widowControl w:val="0"/>
        <w:autoSpaceDE w:val="0"/>
        <w:autoSpaceDN w:val="0"/>
        <w:adjustRightInd w:val="0"/>
        <w:spacing w:after="0" w:line="240" w:lineRule="auto"/>
        <w:rPr>
          <w:rFonts w:ascii="Times New Roman" w:eastAsia="Calibri" w:hAnsi="Times New Roman" w:cs="Times New Roman"/>
          <w:b/>
          <w:kern w:val="2"/>
          <w:sz w:val="24"/>
          <w:szCs w:val="24"/>
          <w:lang w:eastAsia="ko-KR"/>
        </w:rPr>
      </w:pPr>
    </w:p>
    <w:p w:rsidR="002D039B" w:rsidRPr="002D039B" w:rsidRDefault="002D039B" w:rsidP="002D039B">
      <w:pPr>
        <w:widowControl w:val="0"/>
        <w:autoSpaceDE w:val="0"/>
        <w:autoSpaceDN w:val="0"/>
        <w:adjustRightInd w:val="0"/>
        <w:spacing w:after="0" w:line="240" w:lineRule="auto"/>
        <w:rPr>
          <w:rFonts w:ascii="Times New Roman" w:eastAsia="Calibri" w:hAnsi="Times New Roman" w:cs="Times New Roman"/>
          <w:b/>
          <w:kern w:val="2"/>
          <w:sz w:val="24"/>
          <w:szCs w:val="24"/>
          <w:lang w:eastAsia="ko-KR"/>
        </w:rPr>
      </w:pPr>
    </w:p>
    <w:p w:rsidR="002D039B" w:rsidRPr="002D039B" w:rsidRDefault="002D039B" w:rsidP="002D039B">
      <w:pPr>
        <w:widowControl w:val="0"/>
        <w:autoSpaceDE w:val="0"/>
        <w:autoSpaceDN w:val="0"/>
        <w:adjustRightInd w:val="0"/>
        <w:spacing w:after="0" w:line="240" w:lineRule="auto"/>
        <w:rPr>
          <w:rFonts w:ascii="Times New Roman" w:eastAsia="Calibri" w:hAnsi="Times New Roman" w:cs="Times New Roman"/>
          <w:b/>
          <w:kern w:val="2"/>
          <w:sz w:val="24"/>
          <w:szCs w:val="24"/>
          <w:lang w:eastAsia="ko-KR"/>
        </w:rPr>
      </w:pPr>
    </w:p>
    <w:p w:rsidR="002D039B" w:rsidRPr="002D039B" w:rsidRDefault="002D039B" w:rsidP="002D039B">
      <w:pPr>
        <w:widowControl w:val="0"/>
        <w:autoSpaceDE w:val="0"/>
        <w:autoSpaceDN w:val="0"/>
        <w:adjustRightInd w:val="0"/>
        <w:spacing w:after="0" w:line="240" w:lineRule="auto"/>
        <w:rPr>
          <w:rFonts w:ascii="Times New Roman" w:eastAsia="Calibri" w:hAnsi="Times New Roman" w:cs="Times New Roman"/>
          <w:b/>
          <w:kern w:val="2"/>
          <w:sz w:val="24"/>
          <w:szCs w:val="24"/>
          <w:lang w:eastAsia="ko-KR"/>
        </w:rPr>
      </w:pPr>
    </w:p>
    <w:p w:rsidR="002D039B" w:rsidRPr="002D039B" w:rsidRDefault="002D039B" w:rsidP="002D039B">
      <w:pPr>
        <w:widowControl w:val="0"/>
        <w:autoSpaceDE w:val="0"/>
        <w:autoSpaceDN w:val="0"/>
        <w:adjustRightInd w:val="0"/>
        <w:spacing w:after="0" w:line="240" w:lineRule="auto"/>
        <w:rPr>
          <w:rFonts w:ascii="Times New Roman" w:eastAsia="Calibri" w:hAnsi="Times New Roman" w:cs="Times New Roman"/>
          <w:b/>
          <w:kern w:val="2"/>
          <w:sz w:val="24"/>
          <w:szCs w:val="24"/>
          <w:lang w:eastAsia="ko-KR"/>
        </w:rPr>
      </w:pPr>
    </w:p>
    <w:p w:rsidR="002D039B" w:rsidRPr="002D039B" w:rsidRDefault="002D039B" w:rsidP="002D039B">
      <w:pPr>
        <w:spacing w:after="0" w:line="240" w:lineRule="auto"/>
        <w:jc w:val="center"/>
        <w:rPr>
          <w:rFonts w:ascii="Times New Roman" w:eastAsia="Calibri" w:hAnsi="Times New Roman" w:cs="Times New Roman"/>
          <w:sz w:val="24"/>
          <w:szCs w:val="24"/>
        </w:rPr>
      </w:pPr>
    </w:p>
    <w:p w:rsidR="002D039B" w:rsidRPr="002D039B" w:rsidRDefault="002D039B" w:rsidP="002D039B">
      <w:pPr>
        <w:spacing w:after="0" w:line="240" w:lineRule="auto"/>
        <w:jc w:val="both"/>
        <w:rPr>
          <w:rFonts w:ascii="Times New Roman" w:eastAsia="Calibri" w:hAnsi="Times New Roman" w:cs="Times New Roman"/>
          <w:sz w:val="24"/>
          <w:szCs w:val="24"/>
        </w:rPr>
      </w:pPr>
    </w:p>
    <w:sectPr w:rsidR="002D039B" w:rsidRPr="002D039B" w:rsidSect="005A3CF0">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13CB0"/>
    <w:multiLevelType w:val="hybridMultilevel"/>
    <w:tmpl w:val="07A23A2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9B"/>
    <w:rsid w:val="002D039B"/>
    <w:rsid w:val="0049094A"/>
    <w:rsid w:val="00C0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45F1"/>
  <w15:chartTrackingRefBased/>
  <w15:docId w15:val="{AAA72238-CB81-4E15-97FC-E7D13269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D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D0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D039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4547</Words>
  <Characters>25918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Lyubov</dc:creator>
  <cp:keywords/>
  <dc:description/>
  <cp:lastModifiedBy>Lyubov</cp:lastModifiedBy>
  <cp:revision>1</cp:revision>
  <dcterms:created xsi:type="dcterms:W3CDTF">2024-03-27T10:48:00Z</dcterms:created>
  <dcterms:modified xsi:type="dcterms:W3CDTF">2024-03-27T10:55:00Z</dcterms:modified>
</cp:coreProperties>
</file>